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3B51D443" w:rsidR="007126F6" w:rsidRPr="006F6EC3" w:rsidRDefault="007126F6" w:rsidP="007126F6">
      <w:pPr>
        <w:widowControl w:val="0"/>
        <w:tabs>
          <w:tab w:val="right" w:pos="9630"/>
        </w:tabs>
        <w:spacing w:after="0"/>
        <w:rPr>
          <w:rFonts w:eastAsia="Dotum"/>
          <w:b/>
          <w:bCs/>
          <w:noProof/>
          <w:sz w:val="24"/>
          <w:szCs w:val="18"/>
          <w:lang w:val="en-GB"/>
        </w:rPr>
      </w:pPr>
      <w:r w:rsidRPr="006F6EC3">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6F6EC3">
        <w:rPr>
          <w:rFonts w:eastAsia="Dotum"/>
          <w:b/>
          <w:bCs/>
          <w:noProof/>
          <w:sz w:val="24"/>
          <w:szCs w:val="18"/>
          <w:lang w:val="en-GB"/>
        </w:rPr>
        <w:t xml:space="preserve">3GPP TSG-RAN </w:t>
      </w:r>
      <w:r w:rsidR="00CC2BD0" w:rsidRPr="006F6EC3">
        <w:rPr>
          <w:rFonts w:eastAsia="Dotum"/>
          <w:b/>
          <w:bCs/>
          <w:noProof/>
          <w:sz w:val="24"/>
          <w:szCs w:val="18"/>
          <w:lang w:val="en-GB"/>
        </w:rPr>
        <w:t xml:space="preserve">WG2 </w:t>
      </w:r>
      <w:r w:rsidR="008B4E85" w:rsidRPr="006F6EC3">
        <w:rPr>
          <w:rFonts w:eastAsia="Dotum"/>
          <w:b/>
          <w:bCs/>
          <w:noProof/>
          <w:sz w:val="24"/>
          <w:szCs w:val="18"/>
          <w:lang w:val="en-GB"/>
        </w:rPr>
        <w:t>Meeting #</w:t>
      </w:r>
      <w:r w:rsidR="00A134DF" w:rsidRPr="006F6EC3">
        <w:rPr>
          <w:rFonts w:eastAsia="Dotum"/>
          <w:b/>
          <w:bCs/>
          <w:noProof/>
          <w:sz w:val="24"/>
          <w:szCs w:val="18"/>
          <w:lang w:val="en-GB"/>
        </w:rPr>
        <w:t>12</w:t>
      </w:r>
      <w:r w:rsidR="00A27BE0" w:rsidRPr="006F6EC3">
        <w:rPr>
          <w:rFonts w:eastAsia="Dotum"/>
          <w:b/>
          <w:bCs/>
          <w:noProof/>
          <w:sz w:val="24"/>
          <w:szCs w:val="18"/>
          <w:lang w:val="en-GB"/>
        </w:rPr>
        <w:t>9</w:t>
      </w:r>
      <w:r w:rsidR="00473FB9">
        <w:rPr>
          <w:rFonts w:eastAsia="Dotum"/>
          <w:b/>
          <w:bCs/>
          <w:noProof/>
          <w:sz w:val="24"/>
          <w:szCs w:val="18"/>
          <w:lang w:val="en-GB"/>
        </w:rPr>
        <w:t>bis</w:t>
      </w:r>
      <w:r w:rsidRPr="006F6EC3">
        <w:rPr>
          <w:rFonts w:eastAsia="Dotum"/>
          <w:b/>
          <w:bCs/>
          <w:noProof/>
          <w:sz w:val="24"/>
          <w:szCs w:val="18"/>
          <w:lang w:val="en-GB"/>
        </w:rPr>
        <w:tab/>
      </w:r>
      <w:r w:rsidR="0094207C" w:rsidRPr="0094207C">
        <w:rPr>
          <w:rFonts w:eastAsia="Dotum"/>
          <w:b/>
          <w:bCs/>
          <w:noProof/>
          <w:sz w:val="24"/>
          <w:szCs w:val="18"/>
          <w:lang w:val="en-GB"/>
        </w:rPr>
        <w:t>R2-2502401</w:t>
      </w:r>
    </w:p>
    <w:p w14:paraId="741162DB" w14:textId="7DA21F20" w:rsidR="0097006C" w:rsidRPr="006F6EC3" w:rsidRDefault="00473FB9" w:rsidP="005201CD">
      <w:pPr>
        <w:widowControl w:val="0"/>
        <w:tabs>
          <w:tab w:val="right" w:pos="9630"/>
        </w:tabs>
        <w:spacing w:after="0"/>
        <w:jc w:val="left"/>
        <w:rPr>
          <w:rFonts w:eastAsia="Dotum"/>
          <w:b/>
          <w:bCs/>
          <w:noProof/>
          <w:sz w:val="24"/>
          <w:szCs w:val="18"/>
          <w:lang w:val="en-GB"/>
        </w:rPr>
      </w:pPr>
      <w:r>
        <w:rPr>
          <w:rFonts w:cs="SimHei"/>
          <w:b/>
          <w:sz w:val="24"/>
          <w:szCs w:val="22"/>
          <w:lang w:val="en-GB"/>
        </w:rPr>
        <w:t>Wuhan</w:t>
      </w:r>
      <w:r w:rsidRPr="00761849">
        <w:rPr>
          <w:rFonts w:cs="SimHei"/>
          <w:b/>
          <w:sz w:val="24"/>
          <w:szCs w:val="22"/>
          <w:lang w:val="en-GB"/>
        </w:rPr>
        <w:t xml:space="preserve">, </w:t>
      </w:r>
      <w:r>
        <w:rPr>
          <w:rFonts w:cs="SimHei"/>
          <w:b/>
          <w:sz w:val="24"/>
          <w:szCs w:val="22"/>
          <w:lang w:val="en-GB"/>
        </w:rPr>
        <w:t>China</w:t>
      </w:r>
      <w:r w:rsidRPr="00761849">
        <w:rPr>
          <w:rFonts w:cs="SimHei"/>
          <w:b/>
          <w:sz w:val="24"/>
          <w:szCs w:val="22"/>
          <w:lang w:val="en-GB"/>
        </w:rPr>
        <w:t xml:space="preserve">, </w:t>
      </w:r>
      <w:r>
        <w:rPr>
          <w:rFonts w:cs="SimHei"/>
          <w:b/>
          <w:sz w:val="24"/>
          <w:szCs w:val="22"/>
          <w:lang w:val="en-GB"/>
        </w:rPr>
        <w:t>Apr</w:t>
      </w:r>
      <w:r>
        <w:rPr>
          <w:b/>
          <w:bCs/>
          <w:sz w:val="24"/>
          <w:lang w:val="en-GB"/>
        </w:rPr>
        <w:t>.</w:t>
      </w:r>
      <w:r w:rsidRPr="00761849">
        <w:rPr>
          <w:b/>
          <w:bCs/>
          <w:sz w:val="24"/>
          <w:lang w:val="en-GB"/>
        </w:rPr>
        <w:t xml:space="preserve"> </w:t>
      </w:r>
      <w:r>
        <w:rPr>
          <w:b/>
          <w:bCs/>
          <w:sz w:val="24"/>
          <w:lang w:val="en-GB"/>
        </w:rPr>
        <w:t>7</w:t>
      </w:r>
      <w:r w:rsidRPr="00761849">
        <w:rPr>
          <w:b/>
          <w:bCs/>
          <w:sz w:val="24"/>
          <w:vertAlign w:val="superscript"/>
          <w:lang w:val="en-GB"/>
        </w:rPr>
        <w:t>th</w:t>
      </w:r>
      <w:r w:rsidRPr="00761849">
        <w:rPr>
          <w:b/>
          <w:bCs/>
          <w:sz w:val="24"/>
          <w:lang w:val="en-GB"/>
        </w:rPr>
        <w:t xml:space="preserve"> </w:t>
      </w:r>
      <w:r w:rsidRPr="00761849">
        <w:rPr>
          <w:b/>
          <w:sz w:val="24"/>
          <w:lang w:val="en-GB"/>
        </w:rPr>
        <w:t xml:space="preserve">– </w:t>
      </w:r>
      <w:r>
        <w:rPr>
          <w:b/>
          <w:sz w:val="24"/>
          <w:lang w:val="en-GB"/>
        </w:rPr>
        <w:t>Apr.</w:t>
      </w:r>
      <w:r w:rsidRPr="00761849">
        <w:rPr>
          <w:b/>
          <w:sz w:val="24"/>
          <w:lang w:val="en-GB"/>
        </w:rPr>
        <w:t xml:space="preserve"> </w:t>
      </w:r>
      <w:r>
        <w:rPr>
          <w:b/>
          <w:sz w:val="24"/>
          <w:lang w:val="en-GB"/>
        </w:rPr>
        <w:t>11</w:t>
      </w:r>
      <w:r>
        <w:rPr>
          <w:b/>
          <w:sz w:val="24"/>
          <w:vertAlign w:val="superscript"/>
          <w:lang w:val="en-GB"/>
        </w:rPr>
        <w:t>th</w:t>
      </w:r>
      <w:r w:rsidRPr="00761849">
        <w:rPr>
          <w:b/>
          <w:sz w:val="24"/>
          <w:lang w:val="en-GB"/>
        </w:rPr>
        <w:t>,</w:t>
      </w:r>
      <w:r w:rsidRPr="00761849">
        <w:rPr>
          <w:rFonts w:cs="SimHei"/>
          <w:b/>
          <w:sz w:val="24"/>
          <w:szCs w:val="22"/>
          <w:lang w:val="en-GB"/>
        </w:rPr>
        <w:t xml:space="preserve"> 202</w:t>
      </w:r>
      <w:r>
        <w:rPr>
          <w:rFonts w:cs="SimHei"/>
          <w:b/>
          <w:sz w:val="24"/>
          <w:szCs w:val="22"/>
          <w:lang w:val="en-GB"/>
        </w:rPr>
        <w:t>5</w:t>
      </w:r>
      <w:r w:rsidR="005201CD" w:rsidRPr="006F6EC3">
        <w:rPr>
          <w:sz w:val="24"/>
          <w:lang w:val="en-GB"/>
        </w:rPr>
        <w:tab/>
      </w:r>
    </w:p>
    <w:p w14:paraId="5A0A62FE" w14:textId="77777777" w:rsidR="005201CD" w:rsidRPr="006F6EC3"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6F6EC3" w:rsidRDefault="006E3FA2" w:rsidP="006E3FA2">
      <w:pPr>
        <w:pStyle w:val="3GPPHeader"/>
        <w:tabs>
          <w:tab w:val="clear" w:pos="1701"/>
          <w:tab w:val="clear" w:pos="9639"/>
          <w:tab w:val="left" w:pos="1843"/>
        </w:tabs>
        <w:spacing w:after="180"/>
        <w:rPr>
          <w:lang w:val="en-GB"/>
        </w:rPr>
      </w:pPr>
      <w:r w:rsidRPr="006F6EC3">
        <w:rPr>
          <w:lang w:val="en-GB"/>
        </w:rPr>
        <w:t>Agenda Item:</w:t>
      </w:r>
      <w:r w:rsidRPr="006F6EC3">
        <w:rPr>
          <w:lang w:val="en-GB"/>
        </w:rPr>
        <w:tab/>
      </w:r>
      <w:r w:rsidR="00EA1D52" w:rsidRPr="006F6EC3">
        <w:rPr>
          <w:b w:val="0"/>
          <w:lang w:val="en-GB"/>
        </w:rPr>
        <w:t>8.7.5</w:t>
      </w:r>
    </w:p>
    <w:p w14:paraId="08E67A84" w14:textId="49A5EC69" w:rsidR="00652667" w:rsidRPr="006F6EC3" w:rsidRDefault="00652667" w:rsidP="006E3FA2">
      <w:pPr>
        <w:pStyle w:val="3GPPHeader"/>
        <w:tabs>
          <w:tab w:val="clear" w:pos="1701"/>
          <w:tab w:val="left" w:pos="1843"/>
        </w:tabs>
        <w:spacing w:after="180"/>
        <w:rPr>
          <w:rFonts w:eastAsia="MS Mincho"/>
          <w:lang w:val="en-GB"/>
        </w:rPr>
      </w:pPr>
      <w:r w:rsidRPr="006F6EC3">
        <w:rPr>
          <w:lang w:val="en-GB"/>
        </w:rPr>
        <w:t xml:space="preserve">Source: </w:t>
      </w:r>
      <w:r w:rsidRPr="006F6EC3">
        <w:rPr>
          <w:lang w:val="en-GB"/>
        </w:rPr>
        <w:tab/>
      </w:r>
      <w:r w:rsidR="007668BB" w:rsidRPr="006F6EC3">
        <w:rPr>
          <w:b w:val="0"/>
          <w:sz w:val="22"/>
          <w:lang w:val="en-GB"/>
        </w:rPr>
        <w:t>Canon Research Centre France</w:t>
      </w:r>
    </w:p>
    <w:p w14:paraId="0CF6DA78" w14:textId="01F9A90B" w:rsidR="00F23A10" w:rsidRPr="006F6EC3" w:rsidRDefault="00F23A10" w:rsidP="006E3FA2">
      <w:pPr>
        <w:tabs>
          <w:tab w:val="left" w:pos="1843"/>
        </w:tabs>
        <w:spacing w:after="180"/>
        <w:rPr>
          <w:rFonts w:eastAsia="MS Mincho" w:cs="SimHei"/>
          <w:b/>
          <w:bCs/>
          <w:sz w:val="22"/>
          <w:lang w:val="en-GB" w:eastAsia="ko-KR"/>
        </w:rPr>
      </w:pPr>
      <w:r w:rsidRPr="006F6EC3">
        <w:rPr>
          <w:rFonts w:cs="SimHei"/>
          <w:b/>
          <w:bCs/>
          <w:sz w:val="24"/>
          <w:lang w:val="en-GB"/>
        </w:rPr>
        <w:t>Title:</w:t>
      </w:r>
      <w:r w:rsidRPr="006F6EC3">
        <w:rPr>
          <w:rFonts w:cs="SimHei"/>
          <w:bCs/>
          <w:sz w:val="24"/>
          <w:lang w:val="en-GB"/>
        </w:rPr>
        <w:tab/>
      </w:r>
      <w:r w:rsidR="00EA1D52" w:rsidRPr="009A40BD">
        <w:rPr>
          <w:rFonts w:cs="SimHei"/>
          <w:bCs/>
          <w:sz w:val="22"/>
          <w:szCs w:val="18"/>
          <w:lang w:val="en-GB"/>
        </w:rPr>
        <w:t>Discussion on RLC AM Enhancements</w:t>
      </w:r>
      <w:r w:rsidR="000F7A3B" w:rsidRPr="009A40BD">
        <w:rPr>
          <w:rFonts w:cs="SimHei"/>
          <w:bCs/>
          <w:szCs w:val="18"/>
          <w:lang w:val="en-GB"/>
        </w:rPr>
        <w:t xml:space="preserve"> </w:t>
      </w:r>
    </w:p>
    <w:p w14:paraId="7527F021" w14:textId="77777777" w:rsidR="00652667" w:rsidRPr="006F6EC3" w:rsidRDefault="006E3FA2" w:rsidP="006E3FA2">
      <w:pPr>
        <w:pStyle w:val="3GPPHeader"/>
        <w:tabs>
          <w:tab w:val="clear" w:pos="1701"/>
          <w:tab w:val="left" w:pos="1843"/>
        </w:tabs>
        <w:spacing w:after="180"/>
        <w:rPr>
          <w:lang w:val="en-GB"/>
        </w:rPr>
      </w:pPr>
      <w:r w:rsidRPr="006F6EC3">
        <w:rPr>
          <w:lang w:val="en-GB"/>
        </w:rPr>
        <w:t>Document for:</w:t>
      </w:r>
      <w:r w:rsidRPr="006F6EC3">
        <w:rPr>
          <w:lang w:val="en-GB"/>
        </w:rPr>
        <w:tab/>
      </w:r>
      <w:r w:rsidR="00DB630B" w:rsidRPr="006F6EC3">
        <w:rPr>
          <w:b w:val="0"/>
          <w:sz w:val="22"/>
          <w:lang w:val="en-GB"/>
        </w:rPr>
        <w:t>Discussion</w:t>
      </w:r>
    </w:p>
    <w:p w14:paraId="18340738" w14:textId="77777777" w:rsidR="00652667" w:rsidRPr="006F6EC3" w:rsidRDefault="00652667" w:rsidP="00393DD1">
      <w:pPr>
        <w:pStyle w:val="Heading1"/>
      </w:pPr>
      <w:r w:rsidRPr="006F6EC3">
        <w:t>Introduction</w:t>
      </w:r>
      <w:bookmarkStart w:id="0" w:name="_Ref174151459"/>
      <w:bookmarkStart w:id="1" w:name="_Ref189809556"/>
    </w:p>
    <w:p w14:paraId="3C4654E9" w14:textId="1E253B13" w:rsidR="00377F54" w:rsidRDefault="00546652" w:rsidP="00BF3FF7">
      <w:pPr>
        <w:rPr>
          <w:lang w:val="en-GB"/>
        </w:rPr>
      </w:pPr>
      <w:r w:rsidRPr="006F6EC3">
        <w:rPr>
          <w:lang w:val="en-GB"/>
        </w:rPr>
        <w:t>During</w:t>
      </w:r>
      <w:r w:rsidR="00EA1D52" w:rsidRPr="006F6EC3">
        <w:rPr>
          <w:lang w:val="en-GB"/>
        </w:rPr>
        <w:t xml:space="preserve"> the </w:t>
      </w:r>
      <w:r w:rsidR="00095BB3">
        <w:rPr>
          <w:lang w:val="en-GB"/>
        </w:rPr>
        <w:t xml:space="preserve">previous RAN2 </w:t>
      </w:r>
      <w:r w:rsidR="00EA1D52" w:rsidRPr="006F6EC3">
        <w:rPr>
          <w:lang w:val="en-GB"/>
        </w:rPr>
        <w:t>meeting</w:t>
      </w:r>
      <w:r w:rsidR="00095BB3">
        <w:rPr>
          <w:lang w:val="en-GB"/>
        </w:rPr>
        <w:t>s in Orlando</w:t>
      </w:r>
      <w:r w:rsidR="00A27BE0" w:rsidRPr="006F6EC3">
        <w:rPr>
          <w:lang w:val="en-GB"/>
        </w:rPr>
        <w:t xml:space="preserve"> </w:t>
      </w:r>
      <w:r w:rsidR="004E2FCE" w:rsidRPr="00593E31">
        <w:rPr>
          <w:lang w:val="en-GB"/>
        </w:rPr>
        <w:fldChar w:fldCharType="begin"/>
      </w:r>
      <w:r w:rsidR="004E2FCE" w:rsidRPr="006F6EC3">
        <w:rPr>
          <w:lang w:val="en-GB"/>
        </w:rPr>
        <w:instrText xml:space="preserve"> REF _Ref181623628 \r \h </w:instrText>
      </w:r>
      <w:r w:rsidR="004E2FCE" w:rsidRPr="00593E31">
        <w:rPr>
          <w:lang w:val="en-GB"/>
        </w:rPr>
      </w:r>
      <w:r w:rsidR="004E2FCE" w:rsidRPr="00593E31">
        <w:rPr>
          <w:lang w:val="en-GB"/>
        </w:rPr>
        <w:fldChar w:fldCharType="separate"/>
      </w:r>
      <w:r w:rsidR="004E2FCE" w:rsidRPr="006F6EC3">
        <w:rPr>
          <w:lang w:val="en-GB"/>
        </w:rPr>
        <w:t>[1]</w:t>
      </w:r>
      <w:r w:rsidR="004E2FCE" w:rsidRPr="00593E31">
        <w:rPr>
          <w:lang w:val="en-GB"/>
        </w:rPr>
        <w:fldChar w:fldCharType="end"/>
      </w:r>
      <w:r w:rsidR="00095BB3">
        <w:rPr>
          <w:lang w:val="en-GB"/>
        </w:rPr>
        <w:t xml:space="preserve"> and Athens </w:t>
      </w:r>
      <w:r w:rsidR="00095BB3">
        <w:rPr>
          <w:lang w:val="en-GB"/>
        </w:rPr>
        <w:fldChar w:fldCharType="begin"/>
      </w:r>
      <w:r w:rsidR="00095BB3">
        <w:rPr>
          <w:lang w:val="en-GB"/>
        </w:rPr>
        <w:instrText xml:space="preserve"> REF _Ref193742729 \r \h </w:instrText>
      </w:r>
      <w:r w:rsidR="00095BB3">
        <w:rPr>
          <w:lang w:val="en-GB"/>
        </w:rPr>
      </w:r>
      <w:r w:rsidR="00095BB3">
        <w:rPr>
          <w:lang w:val="en-GB"/>
        </w:rPr>
        <w:fldChar w:fldCharType="separate"/>
      </w:r>
      <w:r w:rsidR="00095BB3">
        <w:rPr>
          <w:lang w:val="en-GB"/>
        </w:rPr>
        <w:t>[3]</w:t>
      </w:r>
      <w:r w:rsidR="00095BB3">
        <w:rPr>
          <w:lang w:val="en-GB"/>
        </w:rPr>
        <w:fldChar w:fldCharType="end"/>
      </w:r>
      <w:r w:rsidR="00EA1D52" w:rsidRPr="006F6EC3">
        <w:rPr>
          <w:lang w:val="en-GB"/>
        </w:rPr>
        <w:t xml:space="preserve">, RAN2 discussed RLC </w:t>
      </w:r>
      <w:r w:rsidR="00F02929" w:rsidRPr="006F6EC3">
        <w:rPr>
          <w:lang w:val="en-GB"/>
        </w:rPr>
        <w:t>AM and</w:t>
      </w:r>
      <w:r w:rsidR="00EA1D52" w:rsidRPr="006F6EC3">
        <w:rPr>
          <w:lang w:val="en-GB"/>
        </w:rPr>
        <w:t xml:space="preserve"> </w:t>
      </w:r>
      <w:r w:rsidR="00F02929" w:rsidRPr="006F6EC3">
        <w:rPr>
          <w:lang w:val="en-GB"/>
        </w:rPr>
        <w:t>reached</w:t>
      </w:r>
      <w:r w:rsidR="00EA1D52" w:rsidRPr="006F6EC3">
        <w:rPr>
          <w:lang w:val="en-GB"/>
        </w:rPr>
        <w:t xml:space="preserve"> the following agreement</w:t>
      </w:r>
      <w:r w:rsidRPr="006F6EC3">
        <w:rPr>
          <w:lang w:val="en-GB"/>
        </w:rPr>
        <w:t>s</w:t>
      </w:r>
      <w:r w:rsidR="00EA1D52" w:rsidRPr="006F6EC3">
        <w:rPr>
          <w:lang w:val="en-G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95BB3" w:rsidRPr="00095BB3" w14:paraId="67C880D8" w14:textId="77777777" w:rsidTr="003506D0">
        <w:tc>
          <w:tcPr>
            <w:tcW w:w="9855" w:type="dxa"/>
          </w:tcPr>
          <w:p w14:paraId="00F8E56A" w14:textId="77777777" w:rsidR="006E09F6" w:rsidRDefault="006E09F6" w:rsidP="00DB3BF8">
            <w:pPr>
              <w:ind w:right="-96"/>
              <w:rPr>
                <w:rFonts w:cs="Arial"/>
                <w:u w:val="single"/>
                <w:lang w:val="en-GB"/>
              </w:rPr>
            </w:pPr>
          </w:p>
          <w:p w14:paraId="30CED652" w14:textId="441BFE55" w:rsidR="00095BB3" w:rsidRPr="00095BB3" w:rsidRDefault="00095BB3" w:rsidP="00DB3BF8">
            <w:pPr>
              <w:ind w:right="-96"/>
              <w:rPr>
                <w:rFonts w:cs="Arial"/>
                <w:u w:val="single"/>
                <w:lang w:val="en-GB"/>
              </w:rPr>
            </w:pPr>
            <w:r w:rsidRPr="00095BB3">
              <w:rPr>
                <w:rFonts w:cs="Arial"/>
                <w:u w:val="single"/>
                <w:lang w:val="en-GB"/>
              </w:rPr>
              <w:t>At RAN</w:t>
            </w:r>
            <w:r>
              <w:rPr>
                <w:rFonts w:cs="Arial"/>
                <w:u w:val="single"/>
                <w:lang w:val="en-GB"/>
              </w:rPr>
              <w:t>2</w:t>
            </w:r>
            <w:r w:rsidRPr="00095BB3">
              <w:rPr>
                <w:rFonts w:cs="Arial"/>
                <w:u w:val="single"/>
                <w:lang w:val="en-GB"/>
              </w:rPr>
              <w:t>#12</w:t>
            </w:r>
            <w:r>
              <w:rPr>
                <w:rFonts w:cs="Arial"/>
                <w:u w:val="single"/>
                <w:lang w:val="en-GB"/>
              </w:rPr>
              <w:t>8</w:t>
            </w:r>
            <w:r w:rsidR="00FC25CB">
              <w:rPr>
                <w:rFonts w:cs="Arial"/>
                <w:u w:val="single"/>
                <w:lang w:val="en-GB"/>
              </w:rPr>
              <w:t xml:space="preserve"> (Orlando)</w:t>
            </w:r>
          </w:p>
          <w:p w14:paraId="580FBAF1" w14:textId="6E8394DA" w:rsidR="00095BB3" w:rsidRDefault="00095BB3" w:rsidP="00DB3BF8">
            <w:pPr>
              <w:rPr>
                <w:rFonts w:cs="Arial"/>
                <w:u w:val="single"/>
              </w:rPr>
            </w:pPr>
            <w:r w:rsidRPr="006F6EC3">
              <w:rPr>
                <w:b/>
                <w:bCs/>
              </w:rPr>
              <w:t>Agreements on u</w:t>
            </w:r>
            <w:r w:rsidRPr="006F6EC3">
              <w:rPr>
                <w:b/>
              </w:rPr>
              <w:t>nnecessary RLC retransmissions avoidance</w:t>
            </w:r>
          </w:p>
          <w:p w14:paraId="1EBDA811" w14:textId="77777777" w:rsidR="00095BB3" w:rsidRDefault="00095BB3" w:rsidP="00095BB3">
            <w:pPr>
              <w:pStyle w:val="Doc-text2"/>
              <w:numPr>
                <w:ilvl w:val="0"/>
                <w:numId w:val="19"/>
              </w:numPr>
            </w:pPr>
            <w:r w:rsidRPr="006F6EC3">
              <w:t>There is no clear understanding on how the indication would look like or what problem it would solve that cannot be solved by the local timer</w:t>
            </w:r>
          </w:p>
          <w:p w14:paraId="0242AA9D" w14:textId="705C4485" w:rsidR="00095BB3" w:rsidRDefault="00095BB3" w:rsidP="00095BB3">
            <w:pPr>
              <w:pStyle w:val="Doc-text2"/>
              <w:numPr>
                <w:ilvl w:val="0"/>
                <w:numId w:val="19"/>
              </w:numPr>
            </w:pPr>
            <w:r w:rsidRPr="006F6EC3">
              <w:t>Unless critical issue is identified, no Tx to Rx indication will be introduced</w:t>
            </w:r>
          </w:p>
          <w:p w14:paraId="7844FF11" w14:textId="77777777" w:rsidR="00095BB3" w:rsidRPr="006F6EC3" w:rsidRDefault="00095BB3" w:rsidP="00095BB3">
            <w:pPr>
              <w:pStyle w:val="Agreement"/>
              <w:tabs>
                <w:tab w:val="clear" w:pos="517"/>
                <w:tab w:val="num" w:pos="1619"/>
              </w:tabs>
              <w:ind w:left="1619"/>
            </w:pPr>
            <w:r w:rsidRPr="006F6EC3">
              <w:t xml:space="preserve">Special handling to avoid PDCP control PDU discard is not needed. </w:t>
            </w:r>
          </w:p>
          <w:p w14:paraId="06156659" w14:textId="77777777" w:rsidR="00095BB3" w:rsidRDefault="00095BB3" w:rsidP="00095BB3">
            <w:pPr>
              <w:pStyle w:val="Agreement"/>
              <w:tabs>
                <w:tab w:val="clear" w:pos="517"/>
                <w:tab w:val="num" w:pos="1619"/>
              </w:tabs>
              <w:ind w:left="1619"/>
            </w:pPr>
            <w:r w:rsidRPr="006F6EC3">
              <w:t xml:space="preserve">A new RLC timer at the Rx is introduced to determine obsolete RLC SDUs. The timer starts when the gap is detected at RLC layer. </w:t>
            </w:r>
          </w:p>
          <w:p w14:paraId="2A64C168" w14:textId="77777777" w:rsidR="00095BB3" w:rsidRDefault="00095BB3" w:rsidP="00095BB3">
            <w:pPr>
              <w:pStyle w:val="Agreement"/>
              <w:tabs>
                <w:tab w:val="clear" w:pos="517"/>
                <w:tab w:val="num" w:pos="1619"/>
              </w:tabs>
              <w:ind w:left="1619"/>
            </w:pPr>
            <w:r w:rsidRPr="00095BB3">
              <w:t>The abandoned RLC SDUs determined by a new RLC timer are positively acknowledged in the STATUS report.</w:t>
            </w:r>
            <w:r w:rsidRPr="006F6EC3">
              <w:t xml:space="preserve"> </w:t>
            </w:r>
          </w:p>
          <w:p w14:paraId="61A6E8F8" w14:textId="77777777" w:rsidR="006E1A0E" w:rsidRDefault="006E1A0E" w:rsidP="006E1A0E">
            <w:pPr>
              <w:pStyle w:val="Agreement"/>
              <w:numPr>
                <w:ilvl w:val="0"/>
                <w:numId w:val="0"/>
              </w:numPr>
            </w:pPr>
          </w:p>
          <w:p w14:paraId="567D4D97" w14:textId="5B444E41" w:rsidR="00095BB3" w:rsidRDefault="006E1A0E" w:rsidP="006E1A0E">
            <w:pPr>
              <w:pStyle w:val="Agreement"/>
              <w:numPr>
                <w:ilvl w:val="0"/>
                <w:numId w:val="0"/>
              </w:numPr>
            </w:pPr>
            <w:r w:rsidRPr="006F6EC3">
              <w:t>Timely RLC retransmissions – autonomous versus polling</w:t>
            </w:r>
          </w:p>
          <w:p w14:paraId="4F8CEB41" w14:textId="765C8593" w:rsidR="00095BB3" w:rsidRPr="00095BB3" w:rsidRDefault="00095BB3" w:rsidP="00095BB3">
            <w:pPr>
              <w:pStyle w:val="Agreement"/>
              <w:tabs>
                <w:tab w:val="clear" w:pos="517"/>
                <w:tab w:val="num" w:pos="1619"/>
              </w:tabs>
              <w:ind w:left="1619"/>
            </w:pPr>
            <w:r w:rsidRPr="006F6EC3">
              <w:t>Timely RLC retransmission solution covers both autonomous retransmission and polling enhancement and NW can configure either or both of them.</w:t>
            </w:r>
          </w:p>
          <w:p w14:paraId="7E8AEC70" w14:textId="7C11EC18" w:rsidR="00095BB3" w:rsidRDefault="00095BB3" w:rsidP="00095BB3"/>
          <w:p w14:paraId="2BA6BBA0" w14:textId="743E1D8A" w:rsidR="00FC25CB" w:rsidRPr="00095BB3" w:rsidRDefault="00FC25CB" w:rsidP="00FC25CB">
            <w:pPr>
              <w:ind w:right="-96"/>
              <w:rPr>
                <w:rFonts w:cs="Arial"/>
                <w:u w:val="single"/>
                <w:lang w:val="en-GB"/>
              </w:rPr>
            </w:pPr>
            <w:r w:rsidRPr="00095BB3">
              <w:rPr>
                <w:rFonts w:cs="Arial"/>
                <w:u w:val="single"/>
                <w:lang w:val="en-GB"/>
              </w:rPr>
              <w:t>At RAN</w:t>
            </w:r>
            <w:r>
              <w:rPr>
                <w:rFonts w:cs="Arial"/>
                <w:u w:val="single"/>
                <w:lang w:val="en-GB"/>
              </w:rPr>
              <w:t>2</w:t>
            </w:r>
            <w:r w:rsidRPr="00095BB3">
              <w:rPr>
                <w:rFonts w:cs="Arial"/>
                <w:u w:val="single"/>
                <w:lang w:val="en-GB"/>
              </w:rPr>
              <w:t>#12</w:t>
            </w:r>
            <w:r w:rsidR="00B73547">
              <w:rPr>
                <w:rFonts w:cs="Arial"/>
                <w:u w:val="single"/>
                <w:lang w:val="en-GB"/>
              </w:rPr>
              <w:t>9</w:t>
            </w:r>
            <w:r>
              <w:rPr>
                <w:rFonts w:cs="Arial"/>
                <w:u w:val="single"/>
                <w:lang w:val="en-GB"/>
              </w:rPr>
              <w:t xml:space="preserve"> (Athens)</w:t>
            </w:r>
          </w:p>
          <w:p w14:paraId="3208E4B2" w14:textId="77777777" w:rsidR="00FC25CB" w:rsidRDefault="00FC25CB" w:rsidP="00FC25CB">
            <w:pPr>
              <w:pStyle w:val="Doc-text2"/>
              <w:ind w:left="0" w:firstLine="0"/>
              <w:rPr>
                <w:b/>
              </w:rPr>
            </w:pPr>
            <w:r>
              <w:rPr>
                <w:b/>
              </w:rPr>
              <w:t>A</w:t>
            </w:r>
            <w:r w:rsidRPr="000E0311">
              <w:rPr>
                <w:b/>
              </w:rPr>
              <w:t>utonomous retransmissions and polling</w:t>
            </w:r>
            <w:r>
              <w:rPr>
                <w:b/>
              </w:rPr>
              <w:t xml:space="preserve"> enhancements</w:t>
            </w:r>
          </w:p>
          <w:p w14:paraId="1A3A3C3C" w14:textId="77777777" w:rsidR="00FC25CB" w:rsidRPr="000E0311" w:rsidRDefault="00FC25CB" w:rsidP="00FC25CB">
            <w:pPr>
              <w:pStyle w:val="Doc-text2"/>
              <w:numPr>
                <w:ilvl w:val="0"/>
                <w:numId w:val="23"/>
              </w:numPr>
            </w:pPr>
            <w:bookmarkStart w:id="2" w:name="_Hlk193751779"/>
            <w:r w:rsidRPr="000E0311">
              <w:t xml:space="preserve">Autonomous retransmission and/or polling should be triggered when the remaining time of an RLC SDU falls below a specified threshold. </w:t>
            </w:r>
            <w:bookmarkEnd w:id="2"/>
            <w:r w:rsidRPr="000E0311">
              <w:t xml:space="preserve">FFS if remaining time is determined based on </w:t>
            </w:r>
            <w:proofErr w:type="spellStart"/>
            <w:r w:rsidRPr="000E0311">
              <w:t>discardTimer</w:t>
            </w:r>
            <w:proofErr w:type="spellEnd"/>
            <w:r w:rsidRPr="000E0311">
              <w:t xml:space="preserve"> at PDCP or new timer at RLC</w:t>
            </w:r>
          </w:p>
          <w:p w14:paraId="47258CC8" w14:textId="77777777" w:rsidR="00FC25CB" w:rsidRPr="000E0311" w:rsidRDefault="00FC25CB" w:rsidP="00FC25CB">
            <w:pPr>
              <w:pStyle w:val="Doc-text2"/>
              <w:numPr>
                <w:ilvl w:val="0"/>
                <w:numId w:val="23"/>
              </w:numPr>
            </w:pPr>
            <w:r w:rsidRPr="000E0311">
              <w:t xml:space="preserve">Only a single autonomous retransmission will be triggered per RLC SDU. </w:t>
            </w:r>
          </w:p>
          <w:p w14:paraId="0696BD56" w14:textId="77777777" w:rsidR="00FC25CB" w:rsidRPr="000E0311" w:rsidRDefault="00FC25CB" w:rsidP="00FC25CB">
            <w:pPr>
              <w:pStyle w:val="Doc-text2"/>
              <w:numPr>
                <w:ilvl w:val="0"/>
                <w:numId w:val="23"/>
              </w:numPr>
            </w:pPr>
            <w:r w:rsidRPr="000E0311">
              <w:t>There is no dynamic activation/deactivation of the autonomous retransmission mechanism.</w:t>
            </w:r>
          </w:p>
          <w:p w14:paraId="5FEA3633" w14:textId="77777777" w:rsidR="00FC25CB" w:rsidRDefault="00FC25CB" w:rsidP="00FC25CB">
            <w:pPr>
              <w:pStyle w:val="Doc-text2"/>
              <w:numPr>
                <w:ilvl w:val="0"/>
                <w:numId w:val="23"/>
              </w:numPr>
            </w:pPr>
            <w:r w:rsidRPr="000E0311">
              <w:t xml:space="preserve">We have </w:t>
            </w:r>
            <w:bookmarkStart w:id="3" w:name="_Hlk193813355"/>
            <w:r w:rsidRPr="000E0311">
              <w:t xml:space="preserve">separate thresholds for autonomous </w:t>
            </w:r>
            <w:proofErr w:type="spellStart"/>
            <w:r w:rsidRPr="000E0311">
              <w:t>reTx</w:t>
            </w:r>
            <w:proofErr w:type="spellEnd"/>
            <w:r w:rsidRPr="000E0311">
              <w:t xml:space="preserve"> and for polling</w:t>
            </w:r>
          </w:p>
          <w:bookmarkEnd w:id="3"/>
          <w:p w14:paraId="372E37F1" w14:textId="77777777" w:rsidR="00FC25CB" w:rsidRDefault="00FC25CB" w:rsidP="00FC25CB">
            <w:pPr>
              <w:pStyle w:val="Doc-text2"/>
              <w:ind w:left="0" w:firstLine="0"/>
              <w:rPr>
                <w:b/>
              </w:rPr>
            </w:pPr>
          </w:p>
          <w:p w14:paraId="0324E43B" w14:textId="77777777" w:rsidR="00FC25CB" w:rsidRPr="000E0311" w:rsidRDefault="00FC25CB" w:rsidP="00FC25CB">
            <w:pPr>
              <w:pStyle w:val="Doc-text2"/>
              <w:ind w:left="0" w:firstLine="0"/>
              <w:rPr>
                <w:b/>
              </w:rPr>
            </w:pPr>
            <w:r>
              <w:rPr>
                <w:b/>
              </w:rPr>
              <w:t>U</w:t>
            </w:r>
            <w:r w:rsidRPr="000E0311">
              <w:rPr>
                <w:b/>
              </w:rPr>
              <w:t>nnecessary retransmissions avoidance</w:t>
            </w:r>
          </w:p>
          <w:p w14:paraId="39547071" w14:textId="77777777" w:rsidR="00FC25CB" w:rsidRDefault="00FC25CB" w:rsidP="00FC25CB">
            <w:pPr>
              <w:pStyle w:val="Doc-text2"/>
              <w:numPr>
                <w:ilvl w:val="0"/>
                <w:numId w:val="23"/>
              </w:numPr>
            </w:pPr>
            <w:r>
              <w:t>When the TX RLC entity receives a discard indication of the SDU from PDCP, the TX RLC entity considers the SDU as an outdated SDU. The TX RLC entity does not perform any transmission and retransmission of such SDU/SDU segment.</w:t>
            </w:r>
          </w:p>
          <w:p w14:paraId="776A840E" w14:textId="77777777" w:rsidR="00FC25CB" w:rsidRDefault="00FC25CB" w:rsidP="00FC25CB">
            <w:pPr>
              <w:pStyle w:val="Doc-text2"/>
              <w:numPr>
                <w:ilvl w:val="0"/>
                <w:numId w:val="23"/>
              </w:numPr>
            </w:pPr>
            <w:bookmarkStart w:id="4" w:name="_Hlk193746240"/>
            <w:r>
              <w:t>A new RLC timer at the TX is not introduced to determine outdated RLC SDUs.</w:t>
            </w:r>
          </w:p>
          <w:bookmarkEnd w:id="4"/>
          <w:p w14:paraId="4C58F83C" w14:textId="77777777" w:rsidR="00FC25CB" w:rsidRDefault="00FC25CB" w:rsidP="00FC25CB">
            <w:pPr>
              <w:pStyle w:val="Doc-text2"/>
              <w:numPr>
                <w:ilvl w:val="0"/>
                <w:numId w:val="23"/>
              </w:numPr>
            </w:pPr>
            <w:r>
              <w:t>The new RLC timer at the RX is per RLC entity</w:t>
            </w:r>
          </w:p>
          <w:p w14:paraId="2AAF2098" w14:textId="77777777" w:rsidR="003506D0" w:rsidRDefault="00FC25CB" w:rsidP="00FC25CB">
            <w:pPr>
              <w:pStyle w:val="Doc-text2"/>
              <w:numPr>
                <w:ilvl w:val="0"/>
                <w:numId w:val="23"/>
              </w:numPr>
            </w:pPr>
            <w:r>
              <w:t>The duration of the new RLC timer is not lower than that of t-reassembly</w:t>
            </w:r>
          </w:p>
          <w:p w14:paraId="2BEF0208" w14:textId="77777777" w:rsidR="00095BB3" w:rsidRDefault="00FC25CB" w:rsidP="00FC25CB">
            <w:pPr>
              <w:pStyle w:val="Doc-text2"/>
              <w:numPr>
                <w:ilvl w:val="0"/>
                <w:numId w:val="23"/>
              </w:numPr>
            </w:pPr>
            <w:r>
              <w:t>Proposals 4 and 6 from R2-2500380 and P3 and 4 from R2-2500401 will be discussed together with RLC CR review</w:t>
            </w:r>
          </w:p>
          <w:p w14:paraId="7847710A" w14:textId="6B796A46" w:rsidR="006E09F6" w:rsidRPr="003506D0" w:rsidRDefault="006E09F6" w:rsidP="006E09F6">
            <w:pPr>
              <w:pStyle w:val="Doc-text2"/>
              <w:ind w:left="0" w:firstLine="0"/>
            </w:pPr>
          </w:p>
        </w:tc>
      </w:tr>
    </w:tbl>
    <w:p w14:paraId="74FE533B" w14:textId="77777777" w:rsidR="00B873F4" w:rsidRPr="006F6EC3" w:rsidRDefault="00B873F4" w:rsidP="00B873F4">
      <w:pPr>
        <w:rPr>
          <w:lang w:val="en-GB"/>
        </w:rPr>
      </w:pPr>
    </w:p>
    <w:p w14:paraId="442BF56C" w14:textId="1AC2CA1F" w:rsidR="00F600BC" w:rsidRPr="006F6EC3" w:rsidRDefault="00B873F4" w:rsidP="00BF3FF7">
      <w:pPr>
        <w:rPr>
          <w:lang w:val="en-GB"/>
        </w:rPr>
      </w:pPr>
      <w:r w:rsidRPr="006F6EC3">
        <w:rPr>
          <w:lang w:val="en-GB"/>
        </w:rPr>
        <w:t>In this contribution</w:t>
      </w:r>
      <w:r w:rsidR="00B73547">
        <w:rPr>
          <w:lang w:val="en-GB"/>
        </w:rPr>
        <w:t>,</w:t>
      </w:r>
      <w:r w:rsidRPr="006F6EC3">
        <w:rPr>
          <w:lang w:val="en-GB"/>
        </w:rPr>
        <w:t xml:space="preserve"> we discuss </w:t>
      </w:r>
      <w:r w:rsidR="00B73547">
        <w:rPr>
          <w:lang w:val="en-GB"/>
        </w:rPr>
        <w:t>f</w:t>
      </w:r>
      <w:r w:rsidR="00B73547" w:rsidRPr="00B73547">
        <w:rPr>
          <w:lang w:val="en-GB"/>
        </w:rPr>
        <w:t>urther details of unnecessary retransmission avoidance</w:t>
      </w:r>
      <w:r w:rsidR="00B73547">
        <w:rPr>
          <w:lang w:val="en-GB"/>
        </w:rPr>
        <w:t xml:space="preserve"> (2.1) and of </w:t>
      </w:r>
      <w:r w:rsidR="00B73547" w:rsidRPr="00B73547">
        <w:rPr>
          <w:lang w:val="en-GB"/>
        </w:rPr>
        <w:t xml:space="preserve">autonomous retransmission and enhanced polling mechanisms </w:t>
      </w:r>
      <w:r w:rsidR="00B73547" w:rsidRPr="006F6EC3">
        <w:rPr>
          <w:lang w:val="en-GB"/>
        </w:rPr>
        <w:t>to ensure timely RLC retransmission (</w:t>
      </w:r>
      <w:r w:rsidR="00B73547" w:rsidRPr="00593E31">
        <w:rPr>
          <w:lang w:val="en-GB"/>
        </w:rPr>
        <w:fldChar w:fldCharType="begin"/>
      </w:r>
      <w:r w:rsidR="00B73547" w:rsidRPr="006F6EC3">
        <w:rPr>
          <w:lang w:val="en-GB"/>
        </w:rPr>
        <w:instrText xml:space="preserve"> REF _Ref173833581 \r \h  \* MERGEFORMAT </w:instrText>
      </w:r>
      <w:r w:rsidR="00B73547" w:rsidRPr="00593E31">
        <w:rPr>
          <w:lang w:val="en-GB"/>
        </w:rPr>
      </w:r>
      <w:r w:rsidR="00B73547" w:rsidRPr="00593E31">
        <w:rPr>
          <w:lang w:val="en-GB"/>
        </w:rPr>
        <w:fldChar w:fldCharType="separate"/>
      </w:r>
      <w:r w:rsidR="00B73547" w:rsidRPr="006F6EC3">
        <w:rPr>
          <w:lang w:val="en-GB"/>
        </w:rPr>
        <w:t>2.2</w:t>
      </w:r>
      <w:r w:rsidR="00B73547" w:rsidRPr="00593E31">
        <w:rPr>
          <w:lang w:val="en-GB"/>
        </w:rPr>
        <w:fldChar w:fldCharType="end"/>
      </w:r>
      <w:r w:rsidR="00B73547" w:rsidRPr="006F6EC3">
        <w:rPr>
          <w:lang w:val="en-GB"/>
        </w:rPr>
        <w:t xml:space="preserve">).  </w:t>
      </w:r>
    </w:p>
    <w:p w14:paraId="5957D479" w14:textId="4604A470" w:rsidR="00CC64F8" w:rsidRPr="006F6EC3" w:rsidRDefault="006B2C07" w:rsidP="009D509F">
      <w:pPr>
        <w:pStyle w:val="Heading1"/>
        <w:spacing w:before="120" w:after="120"/>
        <w:ind w:left="431" w:hanging="431"/>
        <w:rPr>
          <w:rFonts w:eastAsia="SimSun"/>
        </w:rPr>
      </w:pPr>
      <w:r w:rsidRPr="006F6EC3">
        <w:rPr>
          <w:rFonts w:eastAsia="SimSun"/>
        </w:rPr>
        <w:lastRenderedPageBreak/>
        <w:t>Discussion</w:t>
      </w:r>
    </w:p>
    <w:p w14:paraId="7DFFE054" w14:textId="09E1F385" w:rsidR="00F02929" w:rsidRPr="006F6EC3" w:rsidRDefault="00F02929" w:rsidP="00F02929">
      <w:pPr>
        <w:pStyle w:val="Heading2"/>
        <w:rPr>
          <w:lang w:eastAsia="ko-KR"/>
        </w:rPr>
      </w:pPr>
      <w:bookmarkStart w:id="5" w:name="_Ref164874570"/>
      <w:bookmarkStart w:id="6" w:name="_Ref164874554"/>
      <w:r w:rsidRPr="006F6EC3">
        <w:rPr>
          <w:lang w:eastAsia="ko-KR"/>
        </w:rPr>
        <w:t>Avoid unnecessary retransmission</w:t>
      </w:r>
      <w:bookmarkEnd w:id="5"/>
    </w:p>
    <w:p w14:paraId="67ABA38D" w14:textId="12F286A3" w:rsidR="007F3C4B" w:rsidRDefault="007F3C4B" w:rsidP="003C5E1B">
      <w:pPr>
        <w:rPr>
          <w:lang w:val="en-GB" w:eastAsia="ko-KR"/>
        </w:rPr>
      </w:pPr>
      <w:r>
        <w:rPr>
          <w:lang w:val="en-GB" w:eastAsia="ko-KR"/>
        </w:rPr>
        <w:t>Based on the agreements taken at RAN2#12</w:t>
      </w:r>
      <w:r w:rsidR="00B73547">
        <w:rPr>
          <w:lang w:val="en-GB" w:eastAsia="ko-KR"/>
        </w:rPr>
        <w:t>9</w:t>
      </w:r>
      <w:r>
        <w:rPr>
          <w:lang w:val="en-GB" w:eastAsia="ko-KR"/>
        </w:rPr>
        <w:t xml:space="preserve"> meeting (Athens), a</w:t>
      </w:r>
      <w:r w:rsidRPr="007F3C4B">
        <w:rPr>
          <w:lang w:val="en-GB" w:eastAsia="ko-KR"/>
        </w:rPr>
        <w:t xml:space="preserve"> T</w:t>
      </w:r>
      <w:r>
        <w:rPr>
          <w:lang w:val="en-GB" w:eastAsia="ko-KR"/>
        </w:rPr>
        <w:t>X</w:t>
      </w:r>
      <w:r w:rsidRPr="007F3C4B">
        <w:rPr>
          <w:lang w:val="en-GB" w:eastAsia="ko-KR"/>
        </w:rPr>
        <w:t xml:space="preserve"> RLC entity does not perform any transmission and retransmission of </w:t>
      </w:r>
      <w:r>
        <w:rPr>
          <w:lang w:val="en-GB" w:eastAsia="ko-KR"/>
        </w:rPr>
        <w:t>RLC SDUs considered as outdated</w:t>
      </w:r>
      <w:r w:rsidR="00093C51">
        <w:rPr>
          <w:lang w:val="en-GB" w:eastAsia="ko-KR"/>
        </w:rPr>
        <w:t>, a</w:t>
      </w:r>
      <w:r w:rsidRPr="007F3C4B">
        <w:rPr>
          <w:lang w:val="en-GB" w:eastAsia="ko-KR"/>
        </w:rPr>
        <w:t xml:space="preserve"> new RLC timer at the TX </w:t>
      </w:r>
      <w:r>
        <w:rPr>
          <w:lang w:val="en-GB" w:eastAsia="ko-KR"/>
        </w:rPr>
        <w:t xml:space="preserve">side is </w:t>
      </w:r>
      <w:r w:rsidRPr="007F3C4B">
        <w:rPr>
          <w:lang w:val="en-GB" w:eastAsia="ko-KR"/>
        </w:rPr>
        <w:t>not introduced to determine outdated RLC SDUs</w:t>
      </w:r>
      <w:r>
        <w:rPr>
          <w:lang w:val="en-GB" w:eastAsia="ko-KR"/>
        </w:rPr>
        <w:t xml:space="preserve">, and </w:t>
      </w:r>
      <w:r w:rsidRPr="007F3C4B">
        <w:rPr>
          <w:lang w:val="en-GB" w:eastAsia="ko-KR"/>
        </w:rPr>
        <w:t xml:space="preserve">the TX RLC entity considers </w:t>
      </w:r>
      <w:r>
        <w:rPr>
          <w:lang w:val="en-GB" w:eastAsia="ko-KR"/>
        </w:rPr>
        <w:t>a RLC</w:t>
      </w:r>
      <w:r w:rsidRPr="007F3C4B">
        <w:rPr>
          <w:lang w:val="en-GB" w:eastAsia="ko-KR"/>
        </w:rPr>
        <w:t xml:space="preserve"> SDU as </w:t>
      </w:r>
      <w:r>
        <w:rPr>
          <w:lang w:val="en-GB" w:eastAsia="ko-KR"/>
        </w:rPr>
        <w:t xml:space="preserve">outdated when it </w:t>
      </w:r>
      <w:r w:rsidRPr="007F3C4B">
        <w:rPr>
          <w:lang w:val="en-GB" w:eastAsia="ko-KR"/>
        </w:rPr>
        <w:t xml:space="preserve">receives a discard indication of the </w:t>
      </w:r>
      <w:r>
        <w:rPr>
          <w:lang w:val="en-GB" w:eastAsia="ko-KR"/>
        </w:rPr>
        <w:t xml:space="preserve">RLC </w:t>
      </w:r>
      <w:r w:rsidRPr="007F3C4B">
        <w:rPr>
          <w:lang w:val="en-GB" w:eastAsia="ko-KR"/>
        </w:rPr>
        <w:t>SDU from PDCP.</w:t>
      </w:r>
    </w:p>
    <w:p w14:paraId="46200A4C" w14:textId="3F02103F" w:rsidR="00B12987" w:rsidRPr="006F6EC3" w:rsidRDefault="00631C31" w:rsidP="00B12987">
      <w:pPr>
        <w:rPr>
          <w:lang w:val="en-GB" w:eastAsia="ko-KR"/>
        </w:rPr>
      </w:pPr>
      <w:r>
        <w:rPr>
          <w:lang w:val="en-GB" w:eastAsia="ko-KR"/>
        </w:rPr>
        <w:t>Besides, t</w:t>
      </w:r>
      <w:r w:rsidRPr="006F6EC3">
        <w:rPr>
          <w:lang w:val="en-GB" w:eastAsia="ko-KR"/>
        </w:rPr>
        <w:t xml:space="preserve">he RLC AM ARQ mechanism </w:t>
      </w:r>
      <w:r w:rsidRPr="00631C31">
        <w:rPr>
          <w:lang w:val="en-GB" w:eastAsia="ko-KR"/>
        </w:rPr>
        <w:t xml:space="preserve">is based on perpetual retransmission of an RLC PDU, which may belong to a PDU Set. </w:t>
      </w:r>
      <w:r>
        <w:rPr>
          <w:lang w:val="en-GB" w:eastAsia="ko-KR"/>
        </w:rPr>
        <w:t>A</w:t>
      </w:r>
      <w:r w:rsidR="00EF4897" w:rsidRPr="00EF4897">
        <w:rPr>
          <w:lang w:val="en-GB" w:eastAsia="ko-KR"/>
        </w:rPr>
        <w:t xml:space="preserve"> radio link failure condition (RLF) occurs </w:t>
      </w:r>
      <w:r>
        <w:rPr>
          <w:lang w:val="en-GB" w:eastAsia="ko-KR"/>
        </w:rPr>
        <w:t>if the</w:t>
      </w:r>
      <w:r w:rsidR="00EF4897" w:rsidRPr="00EF4897">
        <w:rPr>
          <w:lang w:val="en-GB" w:eastAsia="ko-KR"/>
        </w:rPr>
        <w:t xml:space="preserve"> retransmission is stopped</w:t>
      </w:r>
      <w:r w:rsidR="00EF4897">
        <w:rPr>
          <w:lang w:val="en-GB" w:eastAsia="ko-KR"/>
        </w:rPr>
        <w:t xml:space="preserve"> </w:t>
      </w:r>
      <w:r w:rsidRPr="006F6EC3">
        <w:rPr>
          <w:lang w:val="en-GB" w:eastAsia="ko-KR"/>
        </w:rPr>
        <w:t>(e.g., if the number of retransmissions exceed</w:t>
      </w:r>
      <w:r>
        <w:rPr>
          <w:lang w:val="en-GB" w:eastAsia="ko-KR"/>
        </w:rPr>
        <w:t>s the</w:t>
      </w:r>
      <w:r w:rsidRPr="006F6EC3">
        <w:rPr>
          <w:lang w:val="en-GB" w:eastAsia="ko-KR"/>
        </w:rPr>
        <w:t xml:space="preserve"> </w:t>
      </w:r>
      <w:proofErr w:type="spellStart"/>
      <w:r w:rsidRPr="006F6EC3">
        <w:rPr>
          <w:lang w:val="en-GB" w:eastAsia="ko-KR"/>
        </w:rPr>
        <w:t>maxRetxThreshold</w:t>
      </w:r>
      <w:proofErr w:type="spellEnd"/>
      <w:r w:rsidRPr="006F6EC3">
        <w:rPr>
          <w:lang w:val="en-GB" w:eastAsia="ko-KR"/>
        </w:rPr>
        <w:t xml:space="preserve"> </w:t>
      </w:r>
      <w:r w:rsidRPr="00593E31">
        <w:rPr>
          <w:lang w:val="en-GB" w:eastAsia="ko-KR"/>
        </w:rPr>
        <w:fldChar w:fldCharType="begin"/>
      </w:r>
      <w:r w:rsidRPr="006F6EC3">
        <w:rPr>
          <w:lang w:val="en-GB" w:eastAsia="ko-KR"/>
        </w:rPr>
        <w:instrText xml:space="preserve"> REF _Ref189126034 \r \h </w:instrText>
      </w:r>
      <w:r w:rsidRPr="00593E31">
        <w:rPr>
          <w:lang w:val="en-GB" w:eastAsia="ko-KR"/>
        </w:rPr>
      </w:r>
      <w:r w:rsidRPr="00593E31">
        <w:rPr>
          <w:lang w:val="en-GB" w:eastAsia="ko-KR"/>
        </w:rPr>
        <w:fldChar w:fldCharType="separate"/>
      </w:r>
      <w:r w:rsidRPr="006F6EC3">
        <w:rPr>
          <w:lang w:val="en-GB" w:eastAsia="ko-KR"/>
        </w:rPr>
        <w:t>[2]</w:t>
      </w:r>
      <w:r w:rsidRPr="00593E31">
        <w:rPr>
          <w:lang w:val="en-GB" w:eastAsia="ko-KR"/>
        </w:rPr>
        <w:fldChar w:fldCharType="end"/>
      </w:r>
      <w:r w:rsidRPr="006F6EC3">
        <w:rPr>
          <w:lang w:val="en-GB" w:eastAsia="ko-KR"/>
        </w:rPr>
        <w:t>)</w:t>
      </w:r>
      <w:r w:rsidR="00EF4897" w:rsidRPr="00EF4897">
        <w:rPr>
          <w:lang w:val="en-GB" w:eastAsia="ko-KR"/>
        </w:rPr>
        <w:t xml:space="preserve">. </w:t>
      </w:r>
      <w:r w:rsidR="00C7590C" w:rsidRPr="006F6EC3">
        <w:rPr>
          <w:lang w:val="en-GB" w:eastAsia="ko-KR"/>
        </w:rPr>
        <w:t xml:space="preserve">This </w:t>
      </w:r>
      <w:r w:rsidR="008422EA">
        <w:rPr>
          <w:lang w:val="en-GB" w:eastAsia="ko-KR"/>
        </w:rPr>
        <w:t>may</w:t>
      </w:r>
      <w:r w:rsidR="00C7590C" w:rsidRPr="006F6EC3">
        <w:rPr>
          <w:lang w:val="en-GB" w:eastAsia="ko-KR"/>
        </w:rPr>
        <w:t xml:space="preserve"> lead to the current session being reset, at which point the UE may </w:t>
      </w:r>
      <w:r w:rsidR="00FE5F56">
        <w:rPr>
          <w:lang w:val="en-GB" w:eastAsia="ko-KR"/>
        </w:rPr>
        <w:t>reconnect</w:t>
      </w:r>
      <w:r w:rsidR="00C7590C" w:rsidRPr="006F6EC3">
        <w:rPr>
          <w:lang w:val="en-GB" w:eastAsia="ko-KR"/>
        </w:rPr>
        <w:t xml:space="preserve"> to another </w:t>
      </w:r>
      <w:proofErr w:type="spellStart"/>
      <w:r w:rsidR="00C7590C" w:rsidRPr="006F6EC3">
        <w:rPr>
          <w:lang w:val="en-GB" w:eastAsia="ko-KR"/>
        </w:rPr>
        <w:t>gNB</w:t>
      </w:r>
      <w:proofErr w:type="spellEnd"/>
      <w:r w:rsidR="00C7590C" w:rsidRPr="006F6EC3">
        <w:rPr>
          <w:lang w:val="en-GB" w:eastAsia="ko-KR"/>
        </w:rPr>
        <w:t xml:space="preserve">. </w:t>
      </w:r>
      <w:r w:rsidR="00F62A23">
        <w:rPr>
          <w:lang w:val="en-GB" w:eastAsia="ko-KR"/>
        </w:rPr>
        <w:t>Therefore</w:t>
      </w:r>
      <w:r w:rsidR="00EF4897">
        <w:rPr>
          <w:lang w:val="en-GB" w:eastAsia="ko-KR"/>
        </w:rPr>
        <w:t>, s</w:t>
      </w:r>
      <w:r w:rsidR="00B12987" w:rsidRPr="006F6EC3">
        <w:rPr>
          <w:lang w:val="en-GB" w:eastAsia="ko-KR"/>
        </w:rPr>
        <w:t>topping</w:t>
      </w:r>
      <w:r w:rsidR="004C16E7">
        <w:rPr>
          <w:lang w:val="en-GB" w:eastAsia="ko-KR"/>
        </w:rPr>
        <w:t xml:space="preserve"> the </w:t>
      </w:r>
      <w:r w:rsidR="00B12987" w:rsidRPr="006F6EC3">
        <w:rPr>
          <w:lang w:val="en-GB" w:eastAsia="ko-KR"/>
        </w:rPr>
        <w:t xml:space="preserve">retransmission </w:t>
      </w:r>
      <w:r w:rsidR="004C16E7">
        <w:rPr>
          <w:lang w:val="en-GB" w:eastAsia="ko-KR"/>
        </w:rPr>
        <w:t xml:space="preserve">of a RLC PDU due to </w:t>
      </w:r>
      <w:r w:rsidR="00F62A23">
        <w:rPr>
          <w:lang w:val="en-GB" w:eastAsia="ko-KR"/>
        </w:rPr>
        <w:t xml:space="preserve">a </w:t>
      </w:r>
      <w:r w:rsidR="004C16E7">
        <w:rPr>
          <w:lang w:val="en-GB" w:eastAsia="ko-KR"/>
        </w:rPr>
        <w:t>remaining time condition</w:t>
      </w:r>
      <w:r w:rsidR="00F41329">
        <w:rPr>
          <w:lang w:val="en-GB" w:eastAsia="ko-KR"/>
        </w:rPr>
        <w:t xml:space="preserve"> </w:t>
      </w:r>
      <w:r w:rsidR="00B12987" w:rsidRPr="006F6EC3">
        <w:rPr>
          <w:lang w:val="en-GB" w:eastAsia="ko-KR"/>
        </w:rPr>
        <w:t xml:space="preserve">shall </w:t>
      </w:r>
      <w:r w:rsidR="00EF4897">
        <w:rPr>
          <w:lang w:val="en-GB" w:eastAsia="ko-KR"/>
        </w:rPr>
        <w:t>not trigger a</w:t>
      </w:r>
      <w:r>
        <w:rPr>
          <w:lang w:val="en-GB" w:eastAsia="ko-KR"/>
        </w:rPr>
        <w:t>n</w:t>
      </w:r>
      <w:r w:rsidR="00EF4897">
        <w:rPr>
          <w:lang w:val="en-GB" w:eastAsia="ko-KR"/>
        </w:rPr>
        <w:t xml:space="preserve"> RLF. </w:t>
      </w:r>
    </w:p>
    <w:p w14:paraId="3F20B870" w14:textId="6AE0D1A9" w:rsidR="00E71EAD" w:rsidRDefault="00E71EAD">
      <w:pPr>
        <w:rPr>
          <w:lang w:val="en-GB" w:eastAsia="ko-KR"/>
        </w:rPr>
      </w:pPr>
      <w:r w:rsidRPr="00624162">
        <w:rPr>
          <w:b/>
          <w:bCs/>
          <w:lang w:val="en-GB" w:eastAsia="ko-KR"/>
        </w:rPr>
        <w:t>Proposal</w:t>
      </w:r>
      <w:r w:rsidR="00CF0ABE" w:rsidRPr="00624162">
        <w:rPr>
          <w:b/>
          <w:bCs/>
          <w:lang w:val="en-GB" w:eastAsia="ko-KR"/>
        </w:rPr>
        <w:t xml:space="preserve"> </w:t>
      </w:r>
      <w:r w:rsidR="00B73547">
        <w:rPr>
          <w:b/>
          <w:bCs/>
          <w:lang w:val="en-GB" w:eastAsia="ko-KR"/>
        </w:rPr>
        <w:t>1</w:t>
      </w:r>
      <w:r w:rsidRPr="006F6EC3">
        <w:rPr>
          <w:lang w:val="en-GB" w:eastAsia="ko-KR"/>
        </w:rPr>
        <w:t xml:space="preserve">: Stopping the retransmission </w:t>
      </w:r>
      <w:r w:rsidR="004C16E7">
        <w:rPr>
          <w:lang w:val="en-GB" w:eastAsia="ko-KR"/>
        </w:rPr>
        <w:t xml:space="preserve">of a RLC PDU due to </w:t>
      </w:r>
      <w:r w:rsidR="00F62A23">
        <w:rPr>
          <w:lang w:val="en-GB" w:eastAsia="ko-KR"/>
        </w:rPr>
        <w:t xml:space="preserve">a </w:t>
      </w:r>
      <w:r w:rsidR="004C16E7">
        <w:rPr>
          <w:lang w:val="en-GB" w:eastAsia="ko-KR"/>
        </w:rPr>
        <w:t xml:space="preserve">remaining time condition </w:t>
      </w:r>
      <w:r w:rsidRPr="006F6EC3">
        <w:rPr>
          <w:lang w:val="en-GB" w:eastAsia="ko-KR"/>
        </w:rPr>
        <w:t>shall not trigger a</w:t>
      </w:r>
      <w:r w:rsidR="00631C31">
        <w:rPr>
          <w:lang w:val="en-GB" w:eastAsia="ko-KR"/>
        </w:rPr>
        <w:t>n</w:t>
      </w:r>
      <w:r w:rsidRPr="006F6EC3">
        <w:rPr>
          <w:lang w:val="en-GB" w:eastAsia="ko-KR"/>
        </w:rPr>
        <w:t xml:space="preserve"> RLF</w:t>
      </w:r>
      <w:r w:rsidR="004C16E7">
        <w:rPr>
          <w:lang w:val="en-GB" w:eastAsia="ko-KR"/>
        </w:rPr>
        <w:t>.</w:t>
      </w:r>
    </w:p>
    <w:p w14:paraId="263E746E" w14:textId="77777777" w:rsidR="00815E37" w:rsidRPr="006F6EC3" w:rsidRDefault="00815E37">
      <w:pPr>
        <w:rPr>
          <w:lang w:val="en-GB" w:eastAsia="ko-KR"/>
        </w:rPr>
      </w:pPr>
    </w:p>
    <w:p w14:paraId="102A6DA1" w14:textId="3B1D818C" w:rsidR="00F81BFD" w:rsidRPr="006F6EC3" w:rsidRDefault="00151D3F" w:rsidP="00F81BFD">
      <w:pPr>
        <w:pStyle w:val="Heading2"/>
      </w:pPr>
      <w:bookmarkStart w:id="7" w:name="_Ref173833581"/>
      <w:r w:rsidRPr="006F6EC3">
        <w:t>Timely RLC retransmission</w:t>
      </w:r>
      <w:bookmarkEnd w:id="6"/>
      <w:bookmarkEnd w:id="7"/>
    </w:p>
    <w:p w14:paraId="7DD59C05" w14:textId="77777777" w:rsidR="00F84E84" w:rsidRPr="0096529F" w:rsidRDefault="00F84E84" w:rsidP="00F84E84">
      <w:pPr>
        <w:rPr>
          <w:rFonts w:cs="Arial"/>
          <w:u w:val="single"/>
          <w:lang w:val="en-GB"/>
        </w:rPr>
      </w:pPr>
      <w:r>
        <w:rPr>
          <w:rFonts w:cs="Arial"/>
          <w:u w:val="single"/>
          <w:lang w:val="en-GB"/>
        </w:rPr>
        <w:t xml:space="preserve">Remaining time to trigger autonomous </w:t>
      </w:r>
      <w:r w:rsidRPr="0096529F">
        <w:rPr>
          <w:rFonts w:cs="Arial"/>
          <w:u w:val="single"/>
          <w:lang w:val="en-GB"/>
        </w:rPr>
        <w:t>retransmission and</w:t>
      </w:r>
      <w:r>
        <w:rPr>
          <w:rFonts w:cs="Arial"/>
          <w:u w:val="single"/>
          <w:lang w:val="en-GB"/>
        </w:rPr>
        <w:t>/or</w:t>
      </w:r>
      <w:r w:rsidRPr="0096529F">
        <w:rPr>
          <w:rFonts w:cs="Arial"/>
          <w:u w:val="single"/>
          <w:lang w:val="en-GB"/>
        </w:rPr>
        <w:t xml:space="preserve"> polling</w:t>
      </w:r>
    </w:p>
    <w:p w14:paraId="06CF5B9D" w14:textId="37FA82E6" w:rsidR="00F84E84" w:rsidRDefault="00F84E84" w:rsidP="00F84E84">
      <w:pPr>
        <w:rPr>
          <w:lang w:val="en-GB" w:eastAsia="ko-KR"/>
        </w:rPr>
      </w:pPr>
      <w:r>
        <w:rPr>
          <w:lang w:val="en-GB" w:eastAsia="ko-KR"/>
        </w:rPr>
        <w:t xml:space="preserve">Based on the agreements taken at RAN2#129 meeting (Athens), </w:t>
      </w:r>
      <w:r w:rsidR="0037196A">
        <w:rPr>
          <w:lang w:val="en-GB" w:eastAsia="ko-KR"/>
        </w:rPr>
        <w:t>a</w:t>
      </w:r>
      <w:r w:rsidR="0037196A" w:rsidRPr="0037196A">
        <w:rPr>
          <w:lang w:val="en-GB" w:eastAsia="ko-KR"/>
        </w:rPr>
        <w:t xml:space="preserve">utonomous retransmission and/or polling should be triggered when the remaining time of an RLC SDU falls below a specified threshold. Considering separate thresholds for autonomous retransmission and for polling, one question is whether </w:t>
      </w:r>
      <w:bookmarkStart w:id="8" w:name="_Hlk193813861"/>
      <w:r w:rsidR="0037196A">
        <w:rPr>
          <w:lang w:val="en-GB" w:eastAsia="ko-KR"/>
        </w:rPr>
        <w:t xml:space="preserve">the </w:t>
      </w:r>
      <w:r w:rsidR="0037196A" w:rsidRPr="0037196A">
        <w:rPr>
          <w:lang w:val="en-GB" w:eastAsia="ko-KR"/>
        </w:rPr>
        <w:t xml:space="preserve">remaining time is determined based on </w:t>
      </w:r>
      <w:proofErr w:type="spellStart"/>
      <w:r w:rsidR="0037196A" w:rsidRPr="0037196A">
        <w:rPr>
          <w:lang w:val="en-GB" w:eastAsia="ko-KR"/>
        </w:rPr>
        <w:t>discardTimer</w:t>
      </w:r>
      <w:proofErr w:type="spellEnd"/>
      <w:r w:rsidR="0037196A" w:rsidRPr="0037196A">
        <w:rPr>
          <w:lang w:val="en-GB" w:eastAsia="ko-KR"/>
        </w:rPr>
        <w:t xml:space="preserve"> at PDCP </w:t>
      </w:r>
      <w:r w:rsidR="0037196A">
        <w:rPr>
          <w:lang w:val="en-GB" w:eastAsia="ko-KR"/>
        </w:rPr>
        <w:t xml:space="preserve">layer </w:t>
      </w:r>
      <w:r w:rsidR="0037196A" w:rsidRPr="0037196A">
        <w:rPr>
          <w:lang w:val="en-GB" w:eastAsia="ko-KR"/>
        </w:rPr>
        <w:t xml:space="preserve">or </w:t>
      </w:r>
      <w:r w:rsidR="0037196A">
        <w:rPr>
          <w:lang w:val="en-GB" w:eastAsia="ko-KR"/>
        </w:rPr>
        <w:t xml:space="preserve">on a </w:t>
      </w:r>
      <w:r w:rsidR="0037196A" w:rsidRPr="0037196A">
        <w:rPr>
          <w:lang w:val="en-GB" w:eastAsia="ko-KR"/>
        </w:rPr>
        <w:t>new timer at RLC</w:t>
      </w:r>
      <w:r w:rsidR="0037196A">
        <w:rPr>
          <w:lang w:val="en-GB" w:eastAsia="ko-KR"/>
        </w:rPr>
        <w:t xml:space="preserve"> layer</w:t>
      </w:r>
      <w:r>
        <w:rPr>
          <w:lang w:val="en-GB" w:eastAsia="ko-KR"/>
        </w:rPr>
        <w:t xml:space="preserve">. </w:t>
      </w:r>
      <w:bookmarkEnd w:id="8"/>
    </w:p>
    <w:p w14:paraId="5BFA49CF" w14:textId="25B069B2" w:rsidR="00F84E84" w:rsidRPr="00B73547" w:rsidRDefault="00F84E84" w:rsidP="00F84E84">
      <w:pPr>
        <w:rPr>
          <w:rFonts w:cs="Arial"/>
          <w:lang w:val="en-GB"/>
        </w:rPr>
      </w:pPr>
      <w:bookmarkStart w:id="9" w:name="_Hlk193813882"/>
      <w:r w:rsidRPr="00B73547">
        <w:rPr>
          <w:rFonts w:cs="Arial"/>
          <w:lang w:val="en-GB"/>
        </w:rPr>
        <w:t xml:space="preserve">It seems appropriate to link discard </w:t>
      </w:r>
      <w:r>
        <w:rPr>
          <w:rFonts w:cs="Arial"/>
          <w:lang w:val="en-GB"/>
        </w:rPr>
        <w:t>operation at</w:t>
      </w:r>
      <w:r w:rsidRPr="00B73547">
        <w:rPr>
          <w:rFonts w:cs="Arial"/>
          <w:lang w:val="en-GB"/>
        </w:rPr>
        <w:t xml:space="preserve"> PDCP layer</w:t>
      </w:r>
      <w:r>
        <w:rPr>
          <w:rFonts w:cs="Arial"/>
          <w:lang w:val="en-GB"/>
        </w:rPr>
        <w:t xml:space="preserve"> and trigger for retransmission at RLC layer</w:t>
      </w:r>
      <w:r w:rsidRPr="00B73547">
        <w:rPr>
          <w:rFonts w:cs="Arial"/>
          <w:lang w:val="en-GB"/>
        </w:rPr>
        <w:t xml:space="preserve">. </w:t>
      </w:r>
      <w:r>
        <w:rPr>
          <w:rFonts w:cs="Arial"/>
          <w:lang w:val="en-GB"/>
        </w:rPr>
        <w:t>Indeed, a</w:t>
      </w:r>
      <w:r w:rsidRPr="00B73547">
        <w:rPr>
          <w:rFonts w:cs="Arial"/>
          <w:lang w:val="en-GB"/>
        </w:rPr>
        <w:t xml:space="preserve">t TX RLC side, retransmissions that occur after the PSDB shall be avoided because the retransmitted RLC PDUs will likely be discarded (e.g., even if successfully received by the network) and yet they occupy valuable transmission time that could otherwise be allocated to another PDU Set (e.g., transmission of the next PDU Set). Such unnecessary retransmissions can delay the subsequent transmission of data. </w:t>
      </w:r>
    </w:p>
    <w:p w14:paraId="2BEE77BF" w14:textId="77777777" w:rsidR="00F84E84" w:rsidRPr="00B73547" w:rsidRDefault="00F84E84" w:rsidP="00F84E84">
      <w:pPr>
        <w:rPr>
          <w:rFonts w:cs="Arial"/>
          <w:lang w:val="en-GB"/>
        </w:rPr>
      </w:pPr>
      <w:r w:rsidRPr="00AB494C">
        <w:rPr>
          <w:rFonts w:cs="Arial"/>
          <w:b/>
          <w:bCs/>
          <w:lang w:val="en-GB"/>
        </w:rPr>
        <w:t xml:space="preserve">Observation </w:t>
      </w:r>
      <w:r>
        <w:rPr>
          <w:rFonts w:cs="Arial"/>
          <w:b/>
          <w:bCs/>
          <w:lang w:val="en-GB"/>
        </w:rPr>
        <w:t>1</w:t>
      </w:r>
      <w:r w:rsidRPr="00B73547">
        <w:rPr>
          <w:rFonts w:cs="Arial"/>
          <w:lang w:val="en-GB"/>
        </w:rPr>
        <w:t>: Any retransmission that occurs after the PSDB shall be avoided.</w:t>
      </w:r>
    </w:p>
    <w:p w14:paraId="7674A34A" w14:textId="04638688" w:rsidR="00F84E84" w:rsidRDefault="00F84E84" w:rsidP="00F84E84">
      <w:pPr>
        <w:rPr>
          <w:rFonts w:cs="Arial"/>
          <w:lang w:val="en-GB"/>
        </w:rPr>
      </w:pPr>
      <w:r w:rsidRPr="00AB494C">
        <w:rPr>
          <w:rFonts w:cs="Arial"/>
          <w:b/>
          <w:bCs/>
          <w:lang w:val="en-GB"/>
        </w:rPr>
        <w:t xml:space="preserve">Proposal </w:t>
      </w:r>
      <w:r>
        <w:rPr>
          <w:rFonts w:cs="Arial"/>
          <w:b/>
          <w:bCs/>
          <w:lang w:val="en-GB"/>
        </w:rPr>
        <w:t>2</w:t>
      </w:r>
      <w:r w:rsidRPr="00B73547">
        <w:rPr>
          <w:rFonts w:cs="Arial"/>
          <w:lang w:val="en-GB"/>
        </w:rPr>
        <w:t xml:space="preserve">: Remaining time of an RLC SDU is determined based on </w:t>
      </w:r>
      <w:proofErr w:type="spellStart"/>
      <w:r w:rsidRPr="00B73547">
        <w:rPr>
          <w:rFonts w:cs="Arial"/>
          <w:lang w:val="en-GB"/>
        </w:rPr>
        <w:t>discardTimer</w:t>
      </w:r>
      <w:proofErr w:type="spellEnd"/>
      <w:r w:rsidRPr="00B73547">
        <w:rPr>
          <w:rFonts w:cs="Arial"/>
          <w:lang w:val="en-GB"/>
        </w:rPr>
        <w:t xml:space="preserve"> at PDCP.</w:t>
      </w:r>
    </w:p>
    <w:bookmarkEnd w:id="9"/>
    <w:p w14:paraId="3FA16520" w14:textId="77777777" w:rsidR="00F84E84" w:rsidRDefault="00F84E84" w:rsidP="00F84E84">
      <w:pPr>
        <w:rPr>
          <w:rFonts w:cs="Arial"/>
          <w:lang w:val="en-GB"/>
        </w:rPr>
      </w:pPr>
    </w:p>
    <w:p w14:paraId="33591590" w14:textId="58DF469A" w:rsidR="00531066" w:rsidRPr="0096529F" w:rsidRDefault="00531066" w:rsidP="00896ADE">
      <w:pPr>
        <w:rPr>
          <w:rFonts w:cs="Arial"/>
          <w:u w:val="single"/>
          <w:lang w:val="en-GB"/>
        </w:rPr>
      </w:pPr>
      <w:r w:rsidRPr="0096529F">
        <w:rPr>
          <w:rFonts w:cs="Arial"/>
          <w:u w:val="single"/>
          <w:lang w:val="en-GB"/>
        </w:rPr>
        <w:t>RLC polling enhancement</w:t>
      </w:r>
      <w:r w:rsidR="0096529F">
        <w:rPr>
          <w:rFonts w:cs="Arial"/>
          <w:u w:val="single"/>
          <w:lang w:val="en-GB"/>
        </w:rPr>
        <w:t>s</w:t>
      </w:r>
    </w:p>
    <w:p w14:paraId="55AD8B44" w14:textId="12096639" w:rsidR="0096529F" w:rsidRPr="00AE72E2" w:rsidRDefault="0096529F" w:rsidP="0096529F">
      <w:pPr>
        <w:rPr>
          <w:lang w:val="en-GB"/>
        </w:rPr>
      </w:pPr>
      <w:r>
        <w:rPr>
          <w:lang w:val="en-GB"/>
        </w:rPr>
        <w:t xml:space="preserve">From the previous meeting, it is agreed that </w:t>
      </w:r>
      <w:r w:rsidRPr="000E0311">
        <w:t xml:space="preserve">polling should be triggered when the remaining time of an RLC SDU falls below a specified threshold. </w:t>
      </w:r>
      <w:r>
        <w:t xml:space="preserve">This is a new triggering condition </w:t>
      </w:r>
      <w:r w:rsidR="0076223A">
        <w:t>of</w:t>
      </w:r>
      <w:r>
        <w:t xml:space="preserve"> RLC polling at </w:t>
      </w:r>
      <w:r w:rsidR="006B7C9F">
        <w:t xml:space="preserve">the </w:t>
      </w:r>
      <w:r>
        <w:t>TX side but i</w:t>
      </w:r>
      <w:r w:rsidR="006B7C9F">
        <w:t>t</w:t>
      </w:r>
      <w:r>
        <w:t xml:space="preserve"> does not speed up </w:t>
      </w:r>
      <w:r w:rsidR="00A84C7F">
        <w:t xml:space="preserve">the whole </w:t>
      </w:r>
      <w:r>
        <w:t>RLC polling mechanism.</w:t>
      </w:r>
      <w:r w:rsidR="00A84C7F">
        <w:t xml:space="preserve"> Indeed, sending a RLC status report at </w:t>
      </w:r>
      <w:r w:rsidR="006B7C9F">
        <w:t xml:space="preserve">the </w:t>
      </w:r>
      <w:r w:rsidR="00A84C7F">
        <w:t xml:space="preserve">RX side is still pending to </w:t>
      </w:r>
      <w:r w:rsidR="00A84C7F" w:rsidRPr="00A84C7F">
        <w:t>t-</w:t>
      </w:r>
      <w:proofErr w:type="spellStart"/>
      <w:r w:rsidR="00A84C7F" w:rsidRPr="00A84C7F">
        <w:t>StatusProhibit</w:t>
      </w:r>
      <w:proofErr w:type="spellEnd"/>
      <w:r w:rsidR="00A84C7F">
        <w:t xml:space="preserve"> timer, and a RLC SDU (or RLC SDU segment) will be reported as lost (</w:t>
      </w:r>
      <w:proofErr w:type="gramStart"/>
      <w:r w:rsidR="00A84C7F">
        <w:t>i.e.</w:t>
      </w:r>
      <w:proofErr w:type="gramEnd"/>
      <w:r w:rsidR="00A84C7F">
        <w:t xml:space="preserve"> NACK_SN, to trigger a retransmission at TX side) only at the expiry of </w:t>
      </w:r>
      <w:r w:rsidR="00A84C7F" w:rsidRPr="00A84C7F">
        <w:t>t-Reassembly</w:t>
      </w:r>
      <w:r w:rsidR="00A84C7F">
        <w:t xml:space="preserve"> timer. </w:t>
      </w:r>
    </w:p>
    <w:p w14:paraId="4FDFE611" w14:textId="44C46F35" w:rsidR="00DD1E9B" w:rsidRDefault="00DD1E9B" w:rsidP="00DD1E9B">
      <w:r w:rsidRPr="00DD1E9B">
        <w:rPr>
          <w:b/>
          <w:bCs/>
        </w:rPr>
        <w:t xml:space="preserve">Proposal </w:t>
      </w:r>
      <w:r w:rsidR="00F84E84">
        <w:rPr>
          <w:b/>
          <w:bCs/>
        </w:rPr>
        <w:t>3</w:t>
      </w:r>
      <w:r>
        <w:t xml:space="preserve">: Enhancements are also introduced at the RX RLC side to </w:t>
      </w:r>
      <w:r w:rsidR="00473FB9">
        <w:t>speed up</w:t>
      </w:r>
      <w:r>
        <w:t xml:space="preserve"> RLC polling</w:t>
      </w:r>
      <w:r w:rsidR="00473FB9">
        <w:t>.</w:t>
      </w:r>
    </w:p>
    <w:p w14:paraId="699D3AA6" w14:textId="77777777" w:rsidR="00DD1E9B" w:rsidRPr="00DD1E9B" w:rsidRDefault="00DD1E9B" w:rsidP="0096529F"/>
    <w:p w14:paraId="764A8EC8" w14:textId="270A1B76" w:rsidR="00A10AEC" w:rsidRDefault="0069318B" w:rsidP="0096529F">
      <w:r>
        <w:rPr>
          <w:lang w:val="en-GB"/>
        </w:rPr>
        <w:t xml:space="preserve">As a first possible enhancement, it is proposed to allow configuring a RX RLC entity to not take into account </w:t>
      </w:r>
      <w:r w:rsidR="006B7C9F">
        <w:rPr>
          <w:lang w:val="en-GB"/>
        </w:rPr>
        <w:t xml:space="preserve">the </w:t>
      </w:r>
      <w:r w:rsidRPr="00A84C7F">
        <w:t>t-Reassembly</w:t>
      </w:r>
      <w:r>
        <w:t xml:space="preserve"> timer</w:t>
      </w:r>
      <w:r>
        <w:rPr>
          <w:lang w:val="en-GB"/>
        </w:rPr>
        <w:t xml:space="preserve"> to report </w:t>
      </w:r>
      <w:r>
        <w:t xml:space="preserve">a RLC SDU (or RLC SDU segment) as lost. With this enhancement, </w:t>
      </w:r>
      <w:r w:rsidR="00A10AEC">
        <w:t xml:space="preserve">a SDU that is not yet received </w:t>
      </w:r>
      <w:r w:rsidR="00797EB2">
        <w:t>(</w:t>
      </w:r>
      <w:proofErr w:type="gramStart"/>
      <w:r w:rsidR="00797EB2">
        <w:t>i.e.</w:t>
      </w:r>
      <w:proofErr w:type="gramEnd"/>
      <w:r w:rsidR="00797EB2">
        <w:t xml:space="preserve"> with </w:t>
      </w:r>
      <w:r w:rsidR="00797EB2" w:rsidRPr="00A84C7F">
        <w:t>t-Reassembly</w:t>
      </w:r>
      <w:r w:rsidR="00797EB2">
        <w:t xml:space="preserve"> timer still running) </w:t>
      </w:r>
      <w:r w:rsidR="00A10AEC">
        <w:t>would be reported as lost</w:t>
      </w:r>
      <w:r w:rsidR="00797EB2">
        <w:t xml:space="preserve"> with the legacy </w:t>
      </w:r>
      <w:r>
        <w:t>NACK</w:t>
      </w:r>
      <w:r w:rsidR="00797EB2">
        <w:t>_SN</w:t>
      </w:r>
      <w:r>
        <w:t xml:space="preserve">. </w:t>
      </w:r>
      <w:r w:rsidR="00797EB2">
        <w:t>To avoid generating such “false NACK”, a</w:t>
      </w:r>
      <w:r>
        <w:t xml:space="preserve">nother </w:t>
      </w:r>
      <w:r w:rsidR="00797EB2">
        <w:t>option</w:t>
      </w:r>
      <w:r>
        <w:t xml:space="preserve"> would be to add </w:t>
      </w:r>
      <w:r w:rsidR="00797EB2">
        <w:t xml:space="preserve">a </w:t>
      </w:r>
      <w:r>
        <w:t xml:space="preserve">new indication in the RLC status report to differentiate a NACK_SN corresponding to a lost SDU to </w:t>
      </w:r>
      <w:r w:rsidR="006B7C9F">
        <w:t xml:space="preserve">a </w:t>
      </w:r>
      <w:r>
        <w:t xml:space="preserve">NACK_SN corresponding </w:t>
      </w:r>
      <w:r w:rsidR="00C00333">
        <w:t xml:space="preserve">to </w:t>
      </w:r>
      <w:r w:rsidR="006B7C9F">
        <w:t xml:space="preserve">a </w:t>
      </w:r>
      <w:r w:rsidR="00C00333">
        <w:t>SDU with unknown status (</w:t>
      </w:r>
      <w:proofErr w:type="gramStart"/>
      <w:r w:rsidR="00C00333">
        <w:t>i.e.</w:t>
      </w:r>
      <w:proofErr w:type="gramEnd"/>
      <w:r w:rsidR="00C00333">
        <w:t xml:space="preserve"> </w:t>
      </w:r>
      <w:r w:rsidR="006B7C9F">
        <w:t>a SDU which has not yet been received</w:t>
      </w:r>
      <w:r w:rsidR="00C00333">
        <w:t>). For instance, the reserved bit along with the NACK_SN field may be used to indicate the unknown status. Then, the TX RLC entity can consider retransmit</w:t>
      </w:r>
      <w:r w:rsidR="006B7C9F">
        <w:t>ting</w:t>
      </w:r>
      <w:r w:rsidR="00C00333">
        <w:t xml:space="preserve"> the SDUs with </w:t>
      </w:r>
      <w:r w:rsidR="006B7C9F">
        <w:t>an</w:t>
      </w:r>
      <w:r w:rsidR="00C00333">
        <w:t xml:space="preserve"> unknown status in addition </w:t>
      </w:r>
      <w:r w:rsidR="00797EB2">
        <w:t>to</w:t>
      </w:r>
      <w:r w:rsidR="00C00333">
        <w:t xml:space="preserve"> the SDUs that are reported as lost.</w:t>
      </w:r>
    </w:p>
    <w:p w14:paraId="7237FCBF" w14:textId="3437A126" w:rsidR="00A10AEC" w:rsidRPr="00A10AEC" w:rsidRDefault="00A10AEC" w:rsidP="0096529F">
      <w:r w:rsidRPr="00A10AEC">
        <w:t>As a second possible enhan</w:t>
      </w:r>
      <w:r>
        <w:t xml:space="preserve">cement, </w:t>
      </w:r>
      <w:r w:rsidRPr="000A6866">
        <w:rPr>
          <w:lang w:val="en-GB"/>
        </w:rPr>
        <w:t>a polling bit sent based on remaining time information is enhanced with dedicated signalling that allows the receiving entity to handle the reassembly and prohibit timers</w:t>
      </w:r>
      <w:r w:rsidR="006B7C9F" w:rsidRPr="006B7C9F">
        <w:rPr>
          <w:lang w:val="en-GB"/>
        </w:rPr>
        <w:t xml:space="preserve"> </w:t>
      </w:r>
      <w:r w:rsidR="006B7C9F" w:rsidRPr="000A6866">
        <w:rPr>
          <w:lang w:val="en-GB"/>
        </w:rPr>
        <w:t>differently</w:t>
      </w:r>
      <w:r w:rsidRPr="000A6866">
        <w:rPr>
          <w:lang w:val="en-GB"/>
        </w:rPr>
        <w:t>.</w:t>
      </w:r>
      <w:r>
        <w:rPr>
          <w:lang w:val="en-GB"/>
        </w:rPr>
        <w:t xml:space="preserve"> When detecting this enhanced polling, the RX RLC entity may skip </w:t>
      </w:r>
      <w:r w:rsidR="006B7C9F">
        <w:rPr>
          <w:lang w:val="en-GB"/>
        </w:rPr>
        <w:t xml:space="preserve">the </w:t>
      </w:r>
      <w:r>
        <w:rPr>
          <w:lang w:val="en-GB"/>
        </w:rPr>
        <w:t>t</w:t>
      </w:r>
      <w:r w:rsidRPr="00A84C7F">
        <w:t>-</w:t>
      </w:r>
      <w:proofErr w:type="spellStart"/>
      <w:r w:rsidRPr="00A84C7F">
        <w:t>StatusProhibit</w:t>
      </w:r>
      <w:proofErr w:type="spellEnd"/>
      <w:r>
        <w:t xml:space="preserve"> timer</w:t>
      </w:r>
      <w:r>
        <w:rPr>
          <w:lang w:val="en-GB"/>
        </w:rPr>
        <w:t xml:space="preserve"> to send a RLC </w:t>
      </w:r>
      <w:r>
        <w:rPr>
          <w:lang w:val="en-GB"/>
        </w:rPr>
        <w:lastRenderedPageBreak/>
        <w:t>status report. It may also report “false NACK” or</w:t>
      </w:r>
      <w:r w:rsidR="00797EB2">
        <w:rPr>
          <w:lang w:val="en-GB"/>
        </w:rPr>
        <w:t xml:space="preserve"> unknown status by skipping</w:t>
      </w:r>
      <w:r w:rsidR="007D682F">
        <w:rPr>
          <w:lang w:val="en-GB"/>
        </w:rPr>
        <w:t xml:space="preserve"> </w:t>
      </w:r>
      <w:r w:rsidR="006B7C9F">
        <w:rPr>
          <w:lang w:val="en-GB"/>
        </w:rPr>
        <w:t xml:space="preserve">the </w:t>
      </w:r>
      <w:r w:rsidR="007D682F" w:rsidRPr="00A84C7F">
        <w:t>t-Reassembly</w:t>
      </w:r>
      <w:r w:rsidR="007D682F">
        <w:t xml:space="preserve"> timer</w:t>
      </w:r>
      <w:r>
        <w:rPr>
          <w:lang w:val="en-GB"/>
        </w:rPr>
        <w:t xml:space="preserve"> </w:t>
      </w:r>
      <w:r w:rsidR="007D682F">
        <w:rPr>
          <w:lang w:val="en-GB"/>
        </w:rPr>
        <w:t>as described above.</w:t>
      </w:r>
    </w:p>
    <w:p w14:paraId="49653014" w14:textId="18FA5BF0" w:rsidR="0069318B" w:rsidRDefault="00DD1E9B" w:rsidP="0096529F">
      <w:r w:rsidRPr="00DD1E9B">
        <w:rPr>
          <w:b/>
          <w:bCs/>
        </w:rPr>
        <w:t xml:space="preserve">Proposal </w:t>
      </w:r>
      <w:r w:rsidR="00F84E84">
        <w:rPr>
          <w:b/>
          <w:bCs/>
        </w:rPr>
        <w:t>4</w:t>
      </w:r>
      <w:r>
        <w:t>: A</w:t>
      </w:r>
      <w:r w:rsidRPr="00DD1E9B">
        <w:t xml:space="preserve"> RX RLC entity </w:t>
      </w:r>
      <w:r w:rsidR="00473FB9">
        <w:t>can</w:t>
      </w:r>
      <w:r>
        <w:t xml:space="preserve"> be configured </w:t>
      </w:r>
      <w:r w:rsidRPr="00DD1E9B">
        <w:t>to not take into account t-Reassembly timer to report a RLC SDU (or RLC SDU segment) as lost</w:t>
      </w:r>
      <w:r>
        <w:t xml:space="preserve"> or </w:t>
      </w:r>
      <w:r w:rsidR="006B7C9F">
        <w:t>having an</w:t>
      </w:r>
      <w:r>
        <w:t xml:space="preserve"> unknown status</w:t>
      </w:r>
      <w:r w:rsidRPr="00DD1E9B">
        <w:t>.</w:t>
      </w:r>
      <w:r>
        <w:t xml:space="preserve"> </w:t>
      </w:r>
      <w:r w:rsidR="007D682F">
        <w:t xml:space="preserve">  </w:t>
      </w:r>
      <w:r w:rsidR="00A10AEC">
        <w:t xml:space="preserve"> </w:t>
      </w:r>
      <w:r w:rsidR="00C00333">
        <w:t xml:space="preserve">  </w:t>
      </w:r>
      <w:r w:rsidR="0069318B">
        <w:t xml:space="preserve"> </w:t>
      </w:r>
    </w:p>
    <w:p w14:paraId="77389DFD" w14:textId="61BF5E29" w:rsidR="0096529F" w:rsidRDefault="0096529F" w:rsidP="0096529F">
      <w:pPr>
        <w:rPr>
          <w:lang w:val="en-GB"/>
        </w:rPr>
      </w:pPr>
      <w:r w:rsidRPr="00624162">
        <w:rPr>
          <w:b/>
          <w:bCs/>
          <w:lang w:val="en-GB"/>
        </w:rPr>
        <w:t xml:space="preserve">Proposal </w:t>
      </w:r>
      <w:r w:rsidR="00F84E84">
        <w:rPr>
          <w:b/>
          <w:bCs/>
          <w:lang w:val="en-GB"/>
        </w:rPr>
        <w:t>5</w:t>
      </w:r>
      <w:r w:rsidRPr="000A6866">
        <w:rPr>
          <w:lang w:val="en-GB"/>
        </w:rPr>
        <w:t>: Enhance the polling bit signalling to indicate a low remaining time condition.</w:t>
      </w:r>
    </w:p>
    <w:p w14:paraId="1BBCA0B2" w14:textId="2E6D9067" w:rsidR="00531066" w:rsidRDefault="00531066" w:rsidP="00896ADE">
      <w:pPr>
        <w:rPr>
          <w:rFonts w:cs="Arial"/>
          <w:lang w:val="en-GB"/>
        </w:rPr>
      </w:pPr>
    </w:p>
    <w:p w14:paraId="2244B15A" w14:textId="77777777" w:rsidR="00AB494C" w:rsidRPr="0096529F" w:rsidRDefault="00AB494C" w:rsidP="00AB494C">
      <w:pPr>
        <w:rPr>
          <w:rFonts w:cs="Arial"/>
          <w:u w:val="single"/>
          <w:lang w:val="en-GB"/>
        </w:rPr>
      </w:pPr>
      <w:r w:rsidRPr="0096529F">
        <w:rPr>
          <w:rFonts w:cs="Arial"/>
          <w:u w:val="single"/>
          <w:lang w:val="en-GB"/>
        </w:rPr>
        <w:t>Combined autonomous retransmission and polling enhancements</w:t>
      </w:r>
    </w:p>
    <w:p w14:paraId="460C1F47" w14:textId="2126CE66" w:rsidR="008F5C84" w:rsidRPr="006E09F6" w:rsidRDefault="00500BDB" w:rsidP="00896ADE">
      <w:pPr>
        <w:rPr>
          <w:rFonts w:cs="Arial"/>
          <w:lang w:val="en-GB"/>
        </w:rPr>
      </w:pPr>
      <w:r w:rsidRPr="006E09F6">
        <w:rPr>
          <w:rFonts w:cs="Arial"/>
          <w:lang w:val="en-GB"/>
        </w:rPr>
        <w:t>Each retran</w:t>
      </w:r>
      <w:r w:rsidR="006F6EC3" w:rsidRPr="006E09F6">
        <w:rPr>
          <w:rFonts w:cs="Arial"/>
          <w:lang w:val="en-GB"/>
        </w:rPr>
        <w:t>s</w:t>
      </w:r>
      <w:r w:rsidRPr="006E09F6">
        <w:rPr>
          <w:rFonts w:cs="Arial"/>
          <w:lang w:val="en-GB"/>
        </w:rPr>
        <w:t>mission solution</w:t>
      </w:r>
      <w:r w:rsidR="006E09F6" w:rsidRPr="006E09F6">
        <w:rPr>
          <w:rFonts w:cs="Arial"/>
          <w:lang w:val="en-GB"/>
        </w:rPr>
        <w:t xml:space="preserve"> (autonomous retransmission, polling enhancement)</w:t>
      </w:r>
      <w:r w:rsidRPr="006E09F6">
        <w:rPr>
          <w:rFonts w:cs="Arial"/>
          <w:lang w:val="en-GB"/>
        </w:rPr>
        <w:t xml:space="preserve"> presents unique advantages.</w:t>
      </w:r>
      <w:r w:rsidR="00531066">
        <w:rPr>
          <w:rFonts w:cs="Arial"/>
          <w:lang w:val="en-GB"/>
        </w:rPr>
        <w:t xml:space="preserve"> </w:t>
      </w:r>
      <w:r w:rsidR="008F5C84" w:rsidRPr="006E09F6">
        <w:rPr>
          <w:rFonts w:cs="Arial"/>
          <w:lang w:val="en-GB"/>
        </w:rPr>
        <w:t>With two retransmission solutions allowed</w:t>
      </w:r>
      <w:r w:rsidR="008422EA">
        <w:rPr>
          <w:rFonts w:cs="Arial"/>
          <w:lang w:val="en-GB"/>
        </w:rPr>
        <w:t>,</w:t>
      </w:r>
      <w:r w:rsidR="008F5C84" w:rsidRPr="006E09F6">
        <w:rPr>
          <w:rFonts w:cs="Arial"/>
          <w:lang w:val="en-GB"/>
        </w:rPr>
        <w:t xml:space="preserve"> UEs with different capabilities will coexist.</w:t>
      </w:r>
    </w:p>
    <w:p w14:paraId="796C78BE" w14:textId="16876C74" w:rsidR="008F5C84" w:rsidRPr="006E09F6" w:rsidRDefault="008F5C84" w:rsidP="00896ADE">
      <w:pPr>
        <w:rPr>
          <w:rFonts w:cs="Arial"/>
          <w:lang w:val="en-GB"/>
        </w:rPr>
      </w:pPr>
      <w:r w:rsidRPr="006E09F6">
        <w:rPr>
          <w:rFonts w:cs="Arial"/>
          <w:b/>
          <w:bCs/>
          <w:lang w:val="en-GB"/>
        </w:rPr>
        <w:t>Observation</w:t>
      </w:r>
      <w:r w:rsidR="00CF0ABE" w:rsidRPr="006E09F6">
        <w:rPr>
          <w:rFonts w:cs="Arial"/>
          <w:b/>
          <w:bCs/>
          <w:lang w:val="en-GB"/>
        </w:rPr>
        <w:t xml:space="preserve"> </w:t>
      </w:r>
      <w:r w:rsidR="00D22F8A">
        <w:rPr>
          <w:rFonts w:cs="Arial"/>
          <w:b/>
          <w:bCs/>
          <w:lang w:val="en-GB"/>
        </w:rPr>
        <w:t>2</w:t>
      </w:r>
      <w:r w:rsidRPr="006E09F6">
        <w:rPr>
          <w:rFonts w:cs="Arial"/>
          <w:lang w:val="en-GB"/>
        </w:rPr>
        <w:t xml:space="preserve">: UEs can </w:t>
      </w:r>
      <w:r w:rsidR="001260C4" w:rsidRPr="006E09F6">
        <w:rPr>
          <w:rFonts w:cs="Arial"/>
          <w:lang w:val="en-GB"/>
        </w:rPr>
        <w:t xml:space="preserve">be </w:t>
      </w:r>
      <w:r w:rsidRPr="006E09F6">
        <w:rPr>
          <w:rFonts w:cs="Arial"/>
          <w:lang w:val="en-GB"/>
        </w:rPr>
        <w:t>sorted into 5 categories:</w:t>
      </w:r>
    </w:p>
    <w:p w14:paraId="71EAAFB0" w14:textId="7C2A477B"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no retransmission enhancement capacity</w:t>
      </w:r>
    </w:p>
    <w:p w14:paraId="38334673" w14:textId="24A35895"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polling enhancement capability</w:t>
      </w:r>
    </w:p>
    <w:p w14:paraId="298A120A" w14:textId="7917E821"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autonomous retransmission capability</w:t>
      </w:r>
    </w:p>
    <w:p w14:paraId="3AEBEA9A" w14:textId="4DAECBE5"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 xml:space="preserve">UEs with </w:t>
      </w:r>
      <w:bookmarkStart w:id="10" w:name="_Hlk189140988"/>
      <w:r w:rsidRPr="006E09F6">
        <w:rPr>
          <w:rFonts w:ascii="Arial" w:hAnsi="Arial" w:cs="Arial"/>
          <w:sz w:val="20"/>
          <w:szCs w:val="20"/>
          <w:lang w:val="en-GB"/>
        </w:rPr>
        <w:t>both polling and autonomous capabilities</w:t>
      </w:r>
      <w:bookmarkEnd w:id="10"/>
      <w:r w:rsidRPr="006E09F6">
        <w:rPr>
          <w:rFonts w:ascii="Arial" w:hAnsi="Arial" w:cs="Arial"/>
          <w:sz w:val="20"/>
          <w:szCs w:val="20"/>
          <w:lang w:val="en-GB"/>
        </w:rPr>
        <w:t xml:space="preserve">, but configurable with only one capability </w:t>
      </w:r>
      <w:r w:rsidR="001260C4" w:rsidRPr="006E09F6">
        <w:rPr>
          <w:rFonts w:ascii="Arial" w:hAnsi="Arial" w:cs="Arial"/>
          <w:sz w:val="20"/>
          <w:szCs w:val="20"/>
          <w:lang w:val="en-GB"/>
        </w:rPr>
        <w:t xml:space="preserve">active </w:t>
      </w:r>
      <w:r w:rsidRPr="006E09F6">
        <w:rPr>
          <w:rFonts w:ascii="Arial" w:hAnsi="Arial" w:cs="Arial"/>
          <w:sz w:val="20"/>
          <w:szCs w:val="20"/>
          <w:lang w:val="en-GB"/>
        </w:rPr>
        <w:t>at a time</w:t>
      </w:r>
    </w:p>
    <w:p w14:paraId="0EEB551E" w14:textId="67FBFB18"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both polling and autonomous capabilities able to be simultaneously configured with both capabilities</w:t>
      </w:r>
      <w:r w:rsidR="001260C4" w:rsidRPr="006E09F6">
        <w:rPr>
          <w:rFonts w:ascii="Arial" w:hAnsi="Arial" w:cs="Arial"/>
          <w:sz w:val="20"/>
          <w:szCs w:val="20"/>
          <w:lang w:val="en-GB"/>
        </w:rPr>
        <w:t xml:space="preserve"> active</w:t>
      </w:r>
      <w:r w:rsidRPr="006E09F6">
        <w:rPr>
          <w:rFonts w:ascii="Arial" w:hAnsi="Arial" w:cs="Arial"/>
          <w:sz w:val="20"/>
          <w:szCs w:val="20"/>
          <w:lang w:val="en-GB"/>
        </w:rPr>
        <w:t>.</w:t>
      </w:r>
    </w:p>
    <w:p w14:paraId="48DCC24D" w14:textId="77777777" w:rsidR="006E09F6" w:rsidRPr="006E09F6" w:rsidRDefault="006E09F6" w:rsidP="006E09F6">
      <w:pPr>
        <w:ind w:left="360"/>
        <w:rPr>
          <w:rFonts w:cs="Arial"/>
          <w:lang w:val="en-GB"/>
        </w:rPr>
      </w:pPr>
    </w:p>
    <w:p w14:paraId="6B7B1AF1" w14:textId="77AABFC8" w:rsidR="008F5C84" w:rsidRPr="006E09F6" w:rsidRDefault="008F5C84" w:rsidP="008F5C84">
      <w:pPr>
        <w:rPr>
          <w:rFonts w:cs="Arial"/>
          <w:lang w:val="en-GB"/>
        </w:rPr>
      </w:pPr>
      <w:r w:rsidRPr="006E09F6">
        <w:rPr>
          <w:rFonts w:cs="Arial"/>
          <w:b/>
          <w:bCs/>
          <w:lang w:val="en-GB"/>
        </w:rPr>
        <w:t>Proposal</w:t>
      </w:r>
      <w:r w:rsidR="00CF0ABE" w:rsidRPr="006E09F6">
        <w:rPr>
          <w:rFonts w:cs="Arial"/>
          <w:b/>
          <w:bCs/>
          <w:lang w:val="en-GB"/>
        </w:rPr>
        <w:t xml:space="preserve"> </w:t>
      </w:r>
      <w:r w:rsidR="00AB494C">
        <w:rPr>
          <w:rFonts w:cs="Arial"/>
          <w:b/>
          <w:bCs/>
          <w:lang w:val="en-GB"/>
        </w:rPr>
        <w:t>6</w:t>
      </w:r>
      <w:r w:rsidRPr="006E09F6">
        <w:rPr>
          <w:rFonts w:cs="Arial"/>
          <w:lang w:val="en-GB"/>
        </w:rPr>
        <w:t>: RAN2 to specify UE configuration by the network according to the 5 UE categories.</w:t>
      </w:r>
    </w:p>
    <w:p w14:paraId="4B3717DD" w14:textId="2C03A59D" w:rsidR="008F5C84" w:rsidRPr="006E09F6" w:rsidRDefault="008F5C84" w:rsidP="008F5C84">
      <w:pPr>
        <w:rPr>
          <w:rFonts w:cs="Arial"/>
          <w:lang w:val="en-GB"/>
        </w:rPr>
      </w:pPr>
      <w:r w:rsidRPr="006E09F6">
        <w:rPr>
          <w:rFonts w:cs="Arial"/>
          <w:lang w:val="en-GB"/>
        </w:rPr>
        <w:t xml:space="preserve">For UEs of the fourth and fifth categories it </w:t>
      </w:r>
      <w:r w:rsidR="0037196A">
        <w:rPr>
          <w:rFonts w:cs="Arial"/>
          <w:lang w:val="en-GB"/>
        </w:rPr>
        <w:t>may</w:t>
      </w:r>
      <w:r w:rsidRPr="006E09F6">
        <w:rPr>
          <w:rFonts w:cs="Arial"/>
          <w:lang w:val="en-GB"/>
        </w:rPr>
        <w:t xml:space="preserve"> </w:t>
      </w:r>
      <w:r w:rsidR="00CF0ABE" w:rsidRPr="006E09F6">
        <w:rPr>
          <w:rFonts w:cs="Arial"/>
          <w:lang w:val="en-GB"/>
        </w:rPr>
        <w:t xml:space="preserve">be </w:t>
      </w:r>
      <w:r w:rsidRPr="006E09F6">
        <w:rPr>
          <w:rFonts w:cs="Arial"/>
          <w:lang w:val="en-GB"/>
        </w:rPr>
        <w:t xml:space="preserve">useful to let the network </w:t>
      </w:r>
      <w:r w:rsidR="0037196A" w:rsidRPr="00217BD7">
        <w:rPr>
          <w:rFonts w:cs="Arial"/>
          <w:szCs w:val="21"/>
        </w:rPr>
        <w:t xml:space="preserve">control the activation and deactivation </w:t>
      </w:r>
      <w:r w:rsidR="0037196A">
        <w:rPr>
          <w:rFonts w:cs="Arial"/>
          <w:szCs w:val="21"/>
        </w:rPr>
        <w:t xml:space="preserve">of </w:t>
      </w:r>
      <w:r w:rsidRPr="006E09F6">
        <w:rPr>
          <w:rFonts w:cs="Arial"/>
          <w:lang w:val="en-GB"/>
        </w:rPr>
        <w:t>each of the retransmission solutions.</w:t>
      </w:r>
      <w:r w:rsidR="00210786">
        <w:rPr>
          <w:rFonts w:cs="Arial"/>
          <w:lang w:val="en-GB"/>
        </w:rPr>
        <w:t xml:space="preserve"> As agreed at the previous meeting</w:t>
      </w:r>
      <w:r w:rsidR="0013632D">
        <w:rPr>
          <w:rFonts w:cs="Arial"/>
          <w:lang w:val="en-GB"/>
        </w:rPr>
        <w:t xml:space="preserve"> for the autonomous retransmission</w:t>
      </w:r>
      <w:r w:rsidR="00210786">
        <w:rPr>
          <w:rFonts w:cs="Arial"/>
          <w:lang w:val="en-GB"/>
        </w:rPr>
        <w:t xml:space="preserve">, </w:t>
      </w:r>
      <w:bookmarkStart w:id="11" w:name="_Hlk193813192"/>
      <w:r w:rsidR="00210786">
        <w:rPr>
          <w:rFonts w:cs="Arial"/>
          <w:lang w:val="en-GB"/>
        </w:rPr>
        <w:t>the activation</w:t>
      </w:r>
      <w:r w:rsidR="0013632D">
        <w:rPr>
          <w:rFonts w:cs="Arial"/>
          <w:lang w:val="en-GB"/>
        </w:rPr>
        <w:t>/deactivation</w:t>
      </w:r>
      <w:r w:rsidR="00210786">
        <w:rPr>
          <w:rFonts w:cs="Arial"/>
          <w:lang w:val="en-GB"/>
        </w:rPr>
        <w:t xml:space="preserve"> </w:t>
      </w:r>
      <w:r w:rsidR="0013632D">
        <w:rPr>
          <w:rFonts w:cs="Arial"/>
          <w:lang w:val="en-GB"/>
        </w:rPr>
        <w:t>of a retransmission solution i</w:t>
      </w:r>
      <w:r w:rsidR="00210786">
        <w:rPr>
          <w:rFonts w:cs="Arial"/>
          <w:lang w:val="en-GB"/>
        </w:rPr>
        <w:t xml:space="preserve">s not </w:t>
      </w:r>
      <w:r w:rsidR="0013632D">
        <w:rPr>
          <w:rFonts w:cs="Arial"/>
          <w:lang w:val="en-GB"/>
        </w:rPr>
        <w:t xml:space="preserve">dynamic, it corresponds to the configuration of the UE through </w:t>
      </w:r>
      <w:proofErr w:type="gramStart"/>
      <w:r w:rsidR="0013632D">
        <w:rPr>
          <w:rFonts w:cs="Arial"/>
          <w:lang w:val="en-GB"/>
        </w:rPr>
        <w:t>e.g.</w:t>
      </w:r>
      <w:proofErr w:type="gramEnd"/>
      <w:r w:rsidR="0013632D">
        <w:rPr>
          <w:rFonts w:cs="Arial"/>
          <w:lang w:val="en-GB"/>
        </w:rPr>
        <w:t xml:space="preserve"> </w:t>
      </w:r>
      <w:r w:rsidR="0096529F">
        <w:rPr>
          <w:rFonts w:cs="Arial"/>
          <w:lang w:val="en-GB"/>
        </w:rPr>
        <w:t xml:space="preserve">a </w:t>
      </w:r>
      <w:r w:rsidR="0013632D">
        <w:rPr>
          <w:rFonts w:cs="Arial"/>
          <w:lang w:val="en-GB"/>
        </w:rPr>
        <w:t xml:space="preserve">RRC Reconfiguration message.  </w:t>
      </w:r>
      <w:bookmarkEnd w:id="11"/>
    </w:p>
    <w:p w14:paraId="2F1C0E7A" w14:textId="35D75146" w:rsidR="00F41329" w:rsidRDefault="00F41329">
      <w:pPr>
        <w:rPr>
          <w:lang w:val="en-GB"/>
        </w:rPr>
      </w:pPr>
    </w:p>
    <w:p w14:paraId="45A35769" w14:textId="1FCDEF45" w:rsidR="004514A5" w:rsidRDefault="004514A5">
      <w:pPr>
        <w:rPr>
          <w:lang w:val="en-GB"/>
        </w:rPr>
      </w:pPr>
      <w:r>
        <w:rPr>
          <w:lang w:val="en-GB"/>
        </w:rPr>
        <w:t xml:space="preserve">Besides, </w:t>
      </w:r>
      <w:bookmarkStart w:id="12" w:name="_Hlk193813218"/>
      <w:r>
        <w:rPr>
          <w:lang w:val="en-GB"/>
        </w:rPr>
        <w:t xml:space="preserve">the network </w:t>
      </w:r>
      <w:r w:rsidR="00D22F8A">
        <w:rPr>
          <w:lang w:val="en-GB"/>
        </w:rPr>
        <w:t>should</w:t>
      </w:r>
      <w:r>
        <w:rPr>
          <w:lang w:val="en-GB"/>
        </w:rPr>
        <w:t xml:space="preserve"> also configure the thresholds triggering autonomous retransmission and enhanced polling. With this flexibility, </w:t>
      </w:r>
      <w:r w:rsidR="00531066">
        <w:rPr>
          <w:lang w:val="en-GB"/>
        </w:rPr>
        <w:t>different options are possible</w:t>
      </w:r>
      <w:r>
        <w:rPr>
          <w:lang w:val="en-GB"/>
        </w:rPr>
        <w:t xml:space="preserve"> to</w:t>
      </w:r>
      <w:r w:rsidR="0013632D">
        <w:rPr>
          <w:lang w:val="en-GB"/>
        </w:rPr>
        <w:t xml:space="preserve"> take </w:t>
      </w:r>
      <w:r w:rsidR="00210786">
        <w:rPr>
          <w:lang w:val="en-GB"/>
        </w:rPr>
        <w:t>benefit of the two retransmission solutions with UEs of the fifth category</w:t>
      </w:r>
      <w:r w:rsidR="0013632D">
        <w:rPr>
          <w:lang w:val="en-GB"/>
        </w:rPr>
        <w:t xml:space="preserve">, </w:t>
      </w:r>
    </w:p>
    <w:p w14:paraId="2055C1E9" w14:textId="2E53EDEA" w:rsidR="00210786" w:rsidRDefault="004514A5">
      <w:pPr>
        <w:rPr>
          <w:lang w:val="en-GB"/>
        </w:rPr>
      </w:pPr>
      <w:r>
        <w:rPr>
          <w:lang w:val="en-GB"/>
        </w:rPr>
        <w:t>For instance, i</w:t>
      </w:r>
      <w:r w:rsidR="0013632D">
        <w:rPr>
          <w:lang w:val="en-GB"/>
        </w:rPr>
        <w:t xml:space="preserve">t </w:t>
      </w:r>
      <w:r>
        <w:rPr>
          <w:lang w:val="en-GB"/>
        </w:rPr>
        <w:t>is</w:t>
      </w:r>
      <w:r w:rsidR="0013632D">
        <w:rPr>
          <w:lang w:val="en-GB"/>
        </w:rPr>
        <w:t xml:space="preserve"> possible to set the triggering thresholds so that the enhanced polling is triggered before the autonomous transmission. Then, an autonomous retransmission </w:t>
      </w:r>
      <w:r w:rsidR="00D0080A">
        <w:rPr>
          <w:lang w:val="en-GB"/>
        </w:rPr>
        <w:t xml:space="preserve">of an RLC SDU </w:t>
      </w:r>
      <w:r w:rsidR="0013632D">
        <w:rPr>
          <w:lang w:val="en-GB"/>
        </w:rPr>
        <w:t xml:space="preserve">would occur if </w:t>
      </w:r>
      <w:r w:rsidR="00D0080A">
        <w:rPr>
          <w:lang w:val="en-GB"/>
        </w:rPr>
        <w:t>the remaining time falls below the threshold for autonomous retransmission</w:t>
      </w:r>
      <w:r>
        <w:rPr>
          <w:lang w:val="en-GB"/>
        </w:rPr>
        <w:t>,</w:t>
      </w:r>
      <w:r w:rsidR="00D0080A">
        <w:rPr>
          <w:lang w:val="en-GB"/>
        </w:rPr>
        <w:t xml:space="preserve"> and if no RLC status report was received </w:t>
      </w:r>
      <w:r>
        <w:rPr>
          <w:lang w:val="en-GB"/>
        </w:rPr>
        <w:t>from</w:t>
      </w:r>
      <w:r w:rsidR="00D0080A">
        <w:rPr>
          <w:lang w:val="en-GB"/>
        </w:rPr>
        <w:t xml:space="preserve"> the enhanced polling</w:t>
      </w:r>
      <w:r>
        <w:rPr>
          <w:lang w:val="en-GB"/>
        </w:rPr>
        <w:t xml:space="preserve"> or if the RLC status report was received but with an unknown status for this RLC SDU</w:t>
      </w:r>
      <w:r w:rsidR="00D0080A">
        <w:rPr>
          <w:lang w:val="en-GB"/>
        </w:rPr>
        <w:t xml:space="preserve">.  </w:t>
      </w:r>
      <w:r w:rsidR="0013632D">
        <w:rPr>
          <w:lang w:val="en-GB"/>
        </w:rPr>
        <w:t xml:space="preserve">  </w:t>
      </w:r>
      <w:r w:rsidR="00210786">
        <w:rPr>
          <w:lang w:val="en-GB"/>
        </w:rPr>
        <w:t xml:space="preserve">  </w:t>
      </w:r>
    </w:p>
    <w:p w14:paraId="767EED56" w14:textId="00F5E628" w:rsidR="00D22F8A" w:rsidRPr="006E09F6" w:rsidRDefault="00D22F8A" w:rsidP="00D22F8A">
      <w:pPr>
        <w:rPr>
          <w:rFonts w:cs="Arial"/>
          <w:lang w:val="en-GB"/>
        </w:rPr>
      </w:pPr>
      <w:r w:rsidRPr="006E09F6">
        <w:rPr>
          <w:rFonts w:cs="Arial"/>
          <w:b/>
          <w:bCs/>
          <w:lang w:val="en-GB"/>
        </w:rPr>
        <w:t xml:space="preserve">Proposal </w:t>
      </w:r>
      <w:r w:rsidR="00F06479">
        <w:rPr>
          <w:rFonts w:cs="Arial"/>
          <w:b/>
          <w:bCs/>
          <w:lang w:val="en-GB"/>
        </w:rPr>
        <w:t>7</w:t>
      </w:r>
      <w:r w:rsidRPr="006E09F6">
        <w:rPr>
          <w:rFonts w:cs="Arial"/>
          <w:lang w:val="en-GB"/>
        </w:rPr>
        <w:t xml:space="preserve">: The network </w:t>
      </w:r>
      <w:r>
        <w:rPr>
          <w:rFonts w:cs="Arial"/>
          <w:lang w:val="en-GB"/>
        </w:rPr>
        <w:t xml:space="preserve">configures </w:t>
      </w:r>
      <w:r w:rsidR="0096529F">
        <w:rPr>
          <w:rFonts w:cs="Arial"/>
          <w:lang w:val="en-GB"/>
        </w:rPr>
        <w:t xml:space="preserve">the </w:t>
      </w:r>
      <w:r>
        <w:rPr>
          <w:lang w:val="en-GB"/>
        </w:rPr>
        <w:t>thresholds triggering autonomous retransmission and enhanced polling without constraints</w:t>
      </w:r>
      <w:r w:rsidRPr="006E09F6">
        <w:rPr>
          <w:rFonts w:cs="Arial"/>
          <w:lang w:val="en-GB"/>
        </w:rPr>
        <w:t>.</w:t>
      </w:r>
    </w:p>
    <w:bookmarkEnd w:id="12"/>
    <w:p w14:paraId="1317DDB3" w14:textId="49DEF08D" w:rsidR="002800B3" w:rsidRDefault="002800B3">
      <w:pPr>
        <w:rPr>
          <w:lang w:val="en-GB"/>
        </w:rPr>
      </w:pPr>
    </w:p>
    <w:p w14:paraId="3299E319" w14:textId="77777777" w:rsidR="00473FB9" w:rsidRDefault="00473FB9">
      <w:pPr>
        <w:overflowPunct/>
        <w:autoSpaceDE/>
        <w:autoSpaceDN/>
        <w:adjustRightInd/>
        <w:spacing w:after="0"/>
        <w:jc w:val="left"/>
        <w:textAlignment w:val="auto"/>
        <w:rPr>
          <w:sz w:val="36"/>
          <w:szCs w:val="36"/>
          <w:lang w:val="en-GB"/>
        </w:rPr>
      </w:pPr>
      <w:r>
        <w:br w:type="page"/>
      </w:r>
    </w:p>
    <w:p w14:paraId="547DD8A0" w14:textId="48F32331" w:rsidR="007A35BE" w:rsidRPr="006F6EC3" w:rsidRDefault="007A35BE" w:rsidP="007A35BE">
      <w:pPr>
        <w:pStyle w:val="Heading1"/>
        <w:rPr>
          <w:rFonts w:eastAsia="SimSun"/>
        </w:rPr>
      </w:pPr>
      <w:r w:rsidRPr="006F6EC3">
        <w:rPr>
          <w:rFonts w:eastAsia="SimSun"/>
        </w:rPr>
        <w:lastRenderedPageBreak/>
        <w:t>Conclusion</w:t>
      </w:r>
    </w:p>
    <w:p w14:paraId="26946EFD" w14:textId="08CA6B63" w:rsidR="00F81BFD" w:rsidRDefault="00D004DF" w:rsidP="00F81BFD">
      <w:pPr>
        <w:spacing w:line="276" w:lineRule="auto"/>
        <w:rPr>
          <w:rFonts w:cs="Arial"/>
          <w:bCs/>
          <w:lang w:val="en-GB"/>
        </w:rPr>
      </w:pPr>
      <w:r w:rsidRPr="006F6EC3">
        <w:rPr>
          <w:rFonts w:cs="Arial"/>
          <w:bCs/>
          <w:lang w:val="en-GB"/>
        </w:rPr>
        <w:t>In this contribution, we conclude the following observations and proposals</w:t>
      </w:r>
      <w:r w:rsidR="005D17D2">
        <w:rPr>
          <w:rFonts w:cs="Arial"/>
          <w:bCs/>
          <w:lang w:val="en-GB"/>
        </w:rPr>
        <w:t>:</w:t>
      </w:r>
    </w:p>
    <w:p w14:paraId="5877AC1D" w14:textId="77777777" w:rsidR="00F84E84" w:rsidRDefault="00473FB9" w:rsidP="00F84E84">
      <w:pPr>
        <w:rPr>
          <w:lang w:val="en-GB" w:eastAsia="ko-KR"/>
        </w:rPr>
      </w:pPr>
      <w:r w:rsidRPr="004C16E7">
        <w:rPr>
          <w:b/>
          <w:bCs/>
          <w:lang w:val="en-GB" w:eastAsia="ko-KR"/>
        </w:rPr>
        <w:t xml:space="preserve">Proposal </w:t>
      </w:r>
      <w:r>
        <w:rPr>
          <w:b/>
          <w:bCs/>
          <w:lang w:val="en-GB" w:eastAsia="ko-KR"/>
        </w:rPr>
        <w:t>1</w:t>
      </w:r>
      <w:r>
        <w:rPr>
          <w:lang w:val="en-GB" w:eastAsia="ko-KR"/>
        </w:rPr>
        <w:t xml:space="preserve">: </w:t>
      </w:r>
      <w:r w:rsidR="00F84E84" w:rsidRPr="006F6EC3">
        <w:rPr>
          <w:lang w:val="en-GB" w:eastAsia="ko-KR"/>
        </w:rPr>
        <w:t xml:space="preserve">Stopping the retransmission </w:t>
      </w:r>
      <w:r w:rsidR="00F84E84">
        <w:rPr>
          <w:lang w:val="en-GB" w:eastAsia="ko-KR"/>
        </w:rPr>
        <w:t xml:space="preserve">of a RLC PDU due to remaining time condition </w:t>
      </w:r>
      <w:r w:rsidR="00F84E84" w:rsidRPr="006F6EC3">
        <w:rPr>
          <w:lang w:val="en-GB" w:eastAsia="ko-KR"/>
        </w:rPr>
        <w:t>shall not trigger a</w:t>
      </w:r>
      <w:r w:rsidR="00F84E84">
        <w:rPr>
          <w:lang w:val="en-GB" w:eastAsia="ko-KR"/>
        </w:rPr>
        <w:t>n</w:t>
      </w:r>
      <w:r w:rsidR="00F84E84" w:rsidRPr="006F6EC3">
        <w:rPr>
          <w:lang w:val="en-GB" w:eastAsia="ko-KR"/>
        </w:rPr>
        <w:t xml:space="preserve"> RLF</w:t>
      </w:r>
      <w:r w:rsidR="00F84E84">
        <w:rPr>
          <w:lang w:val="en-GB" w:eastAsia="ko-KR"/>
        </w:rPr>
        <w:t>.</w:t>
      </w:r>
    </w:p>
    <w:p w14:paraId="1375F6E6" w14:textId="77777777" w:rsidR="00F84E84" w:rsidRPr="006F6EC3" w:rsidRDefault="00F84E84" w:rsidP="00F84E84">
      <w:pPr>
        <w:rPr>
          <w:lang w:val="en-GB" w:eastAsia="ko-KR"/>
        </w:rPr>
      </w:pPr>
      <w:r w:rsidRPr="00624162">
        <w:rPr>
          <w:b/>
          <w:bCs/>
          <w:lang w:val="en-GB" w:eastAsia="ko-KR"/>
        </w:rPr>
        <w:t>Observation 1</w:t>
      </w:r>
      <w:r w:rsidRPr="006F6EC3">
        <w:rPr>
          <w:lang w:val="en-GB" w:eastAsia="ko-KR"/>
        </w:rPr>
        <w:t>: Any retransmission that occur</w:t>
      </w:r>
      <w:r>
        <w:rPr>
          <w:lang w:val="en-GB" w:eastAsia="ko-KR"/>
        </w:rPr>
        <w:t>s</w:t>
      </w:r>
      <w:r w:rsidRPr="006F6EC3">
        <w:rPr>
          <w:lang w:val="en-GB" w:eastAsia="ko-KR"/>
        </w:rPr>
        <w:t xml:space="preserve"> after the PSDB shall be avoided.</w:t>
      </w:r>
    </w:p>
    <w:p w14:paraId="2F8D8F1A" w14:textId="735F8D4C" w:rsidR="00F84E84" w:rsidRPr="00AB494C" w:rsidRDefault="00F84E84" w:rsidP="00F84E84">
      <w:pPr>
        <w:rPr>
          <w:rFonts w:cs="Arial"/>
          <w:lang w:val="en-GB"/>
        </w:rPr>
      </w:pPr>
      <w:r w:rsidRPr="00624162">
        <w:rPr>
          <w:b/>
          <w:bCs/>
          <w:lang w:val="en-GB"/>
        </w:rPr>
        <w:t xml:space="preserve">Proposal </w:t>
      </w:r>
      <w:r>
        <w:rPr>
          <w:b/>
          <w:bCs/>
          <w:lang w:val="en-GB"/>
        </w:rPr>
        <w:t>2</w:t>
      </w:r>
      <w:r w:rsidRPr="000A6866">
        <w:rPr>
          <w:lang w:val="en-GB"/>
        </w:rPr>
        <w:t xml:space="preserve">: </w:t>
      </w:r>
      <w:r w:rsidRPr="00B73547">
        <w:rPr>
          <w:rFonts w:cs="Arial"/>
          <w:lang w:val="en-GB"/>
        </w:rPr>
        <w:t xml:space="preserve">Remaining time of an RLC SDU is determined based on </w:t>
      </w:r>
      <w:proofErr w:type="spellStart"/>
      <w:r w:rsidRPr="00B73547">
        <w:rPr>
          <w:rFonts w:cs="Arial"/>
          <w:lang w:val="en-GB"/>
        </w:rPr>
        <w:t>discardTimer</w:t>
      </w:r>
      <w:proofErr w:type="spellEnd"/>
      <w:r w:rsidRPr="00B73547">
        <w:rPr>
          <w:rFonts w:cs="Arial"/>
          <w:lang w:val="en-GB"/>
        </w:rPr>
        <w:t xml:space="preserve"> at PDCP.</w:t>
      </w:r>
    </w:p>
    <w:p w14:paraId="0BE5129D" w14:textId="62E78B31" w:rsidR="00F84E84" w:rsidRDefault="00473FB9" w:rsidP="00F84E84">
      <w:r w:rsidRPr="00624162">
        <w:rPr>
          <w:b/>
          <w:bCs/>
          <w:lang w:val="en-GB" w:eastAsia="ko-KR"/>
        </w:rPr>
        <w:t xml:space="preserve">Proposal </w:t>
      </w:r>
      <w:r w:rsidR="00F84E84">
        <w:rPr>
          <w:b/>
          <w:bCs/>
          <w:lang w:val="en-GB" w:eastAsia="ko-KR"/>
        </w:rPr>
        <w:t>3</w:t>
      </w:r>
      <w:r w:rsidRPr="006F6EC3">
        <w:rPr>
          <w:lang w:val="en-GB" w:eastAsia="ko-KR"/>
        </w:rPr>
        <w:t xml:space="preserve">: </w:t>
      </w:r>
      <w:r w:rsidR="00F84E84">
        <w:t>Enhancements are also introduced at the RX RLC side to speed up RLC polling.</w:t>
      </w:r>
    </w:p>
    <w:p w14:paraId="53592298" w14:textId="79C0FF4F" w:rsidR="00AB494C" w:rsidRDefault="00473FB9" w:rsidP="00473FB9">
      <w:r w:rsidRPr="00DD1E9B">
        <w:rPr>
          <w:b/>
          <w:bCs/>
        </w:rPr>
        <w:t xml:space="preserve">Proposal </w:t>
      </w:r>
      <w:r w:rsidR="00F84E84">
        <w:rPr>
          <w:b/>
          <w:bCs/>
        </w:rPr>
        <w:t>4</w:t>
      </w:r>
      <w:r>
        <w:t xml:space="preserve">: </w:t>
      </w:r>
      <w:bookmarkEnd w:id="0"/>
      <w:bookmarkEnd w:id="1"/>
      <w:r w:rsidR="00AB494C">
        <w:t>A</w:t>
      </w:r>
      <w:r w:rsidR="00AB494C" w:rsidRPr="00DD1E9B">
        <w:t xml:space="preserve"> RX RLC entity </w:t>
      </w:r>
      <w:r w:rsidR="00AB494C">
        <w:t xml:space="preserve">can be configured </w:t>
      </w:r>
      <w:r w:rsidR="00AB494C" w:rsidRPr="00DD1E9B">
        <w:t>to not take into account t-Reassembly timer to report a RLC SDU (or RLC SDU segment) as lost</w:t>
      </w:r>
      <w:r w:rsidR="00AB494C">
        <w:t xml:space="preserve"> or </w:t>
      </w:r>
      <w:r w:rsidR="006B7C9F">
        <w:t>having an</w:t>
      </w:r>
      <w:r w:rsidR="00AB494C">
        <w:t xml:space="preserve"> unknown status</w:t>
      </w:r>
      <w:r w:rsidR="00AB494C" w:rsidRPr="00DD1E9B">
        <w:t>.</w:t>
      </w:r>
      <w:r w:rsidR="00AB494C">
        <w:t xml:space="preserve">       </w:t>
      </w:r>
    </w:p>
    <w:p w14:paraId="797247A9" w14:textId="2DD9E0A4" w:rsidR="00473FB9" w:rsidRPr="00AB494C" w:rsidRDefault="00473FB9" w:rsidP="00473FB9">
      <w:pPr>
        <w:rPr>
          <w:lang w:val="en-GB"/>
        </w:rPr>
      </w:pPr>
      <w:r w:rsidRPr="00DD1E9B">
        <w:rPr>
          <w:b/>
          <w:bCs/>
        </w:rPr>
        <w:t xml:space="preserve">Proposal </w:t>
      </w:r>
      <w:r w:rsidR="00F84E84">
        <w:rPr>
          <w:b/>
          <w:bCs/>
        </w:rPr>
        <w:t>5</w:t>
      </w:r>
      <w:r>
        <w:t xml:space="preserve">: </w:t>
      </w:r>
      <w:r w:rsidR="00AB494C" w:rsidRPr="000A6866">
        <w:rPr>
          <w:lang w:val="en-GB"/>
        </w:rPr>
        <w:t>Enhance the polling bit signalling to indicate a low remaining time condition.</w:t>
      </w:r>
    </w:p>
    <w:p w14:paraId="16FC897D" w14:textId="77777777" w:rsidR="00473FB9" w:rsidRPr="006E09F6" w:rsidRDefault="00473FB9" w:rsidP="00473FB9">
      <w:pPr>
        <w:rPr>
          <w:rFonts w:cs="Arial"/>
          <w:lang w:val="en-GB"/>
        </w:rPr>
      </w:pPr>
      <w:r w:rsidRPr="006E09F6">
        <w:rPr>
          <w:rFonts w:cs="Arial"/>
          <w:b/>
          <w:bCs/>
          <w:lang w:val="en-GB"/>
        </w:rPr>
        <w:t xml:space="preserve">Observation </w:t>
      </w:r>
      <w:r>
        <w:rPr>
          <w:rFonts w:cs="Arial"/>
          <w:b/>
          <w:bCs/>
          <w:lang w:val="en-GB"/>
        </w:rPr>
        <w:t>2</w:t>
      </w:r>
      <w:r w:rsidRPr="006E09F6">
        <w:rPr>
          <w:rFonts w:cs="Arial"/>
          <w:lang w:val="en-GB"/>
        </w:rPr>
        <w:t>: UEs can be sorted into 5 categories:</w:t>
      </w:r>
    </w:p>
    <w:p w14:paraId="7133415F"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no retransmission enhancement capacity</w:t>
      </w:r>
    </w:p>
    <w:p w14:paraId="565FC5DB"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polling enhancement capability</w:t>
      </w:r>
    </w:p>
    <w:p w14:paraId="33365593"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autonomous retransmission capability</w:t>
      </w:r>
    </w:p>
    <w:p w14:paraId="467DBB46"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both polling and autonomous capabilities, but configurable with only one capability active at a time</w:t>
      </w:r>
    </w:p>
    <w:p w14:paraId="60864239"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both polling and autonomous capabilities able to be simultaneously configured with both capabilities active.</w:t>
      </w:r>
    </w:p>
    <w:p w14:paraId="19A75DB9" w14:textId="77777777" w:rsidR="00473FB9" w:rsidRPr="006E09F6" w:rsidRDefault="00473FB9" w:rsidP="00473FB9">
      <w:pPr>
        <w:ind w:left="360"/>
        <w:rPr>
          <w:rFonts w:cs="Arial"/>
          <w:lang w:val="en-GB"/>
        </w:rPr>
      </w:pPr>
    </w:p>
    <w:p w14:paraId="44C353F4" w14:textId="77777777" w:rsidR="00473FB9" w:rsidRPr="006E09F6" w:rsidRDefault="00473FB9" w:rsidP="00473FB9">
      <w:pPr>
        <w:rPr>
          <w:rFonts w:cs="Arial"/>
          <w:lang w:val="en-GB"/>
        </w:rPr>
      </w:pPr>
      <w:r w:rsidRPr="006E09F6">
        <w:rPr>
          <w:rFonts w:cs="Arial"/>
          <w:b/>
          <w:bCs/>
          <w:lang w:val="en-GB"/>
        </w:rPr>
        <w:t xml:space="preserve">Proposal </w:t>
      </w:r>
      <w:r>
        <w:rPr>
          <w:rFonts w:cs="Arial"/>
          <w:b/>
          <w:bCs/>
          <w:lang w:val="en-GB"/>
        </w:rPr>
        <w:t>6</w:t>
      </w:r>
      <w:r w:rsidRPr="006E09F6">
        <w:rPr>
          <w:rFonts w:cs="Arial"/>
          <w:lang w:val="en-GB"/>
        </w:rPr>
        <w:t>: RAN2 to specify UE configuration by the network according to the 5 UE categories.</w:t>
      </w:r>
    </w:p>
    <w:p w14:paraId="2F8CD5CF" w14:textId="1ED28B01" w:rsidR="00473FB9" w:rsidRPr="006E09F6" w:rsidRDefault="00473FB9" w:rsidP="00473FB9">
      <w:pPr>
        <w:rPr>
          <w:rFonts w:cs="Arial"/>
          <w:lang w:val="en-GB"/>
        </w:rPr>
      </w:pPr>
      <w:r w:rsidRPr="006E09F6">
        <w:rPr>
          <w:rFonts w:cs="Arial"/>
          <w:b/>
          <w:bCs/>
          <w:lang w:val="en-GB"/>
        </w:rPr>
        <w:t xml:space="preserve">Proposal </w:t>
      </w:r>
      <w:r w:rsidR="00F06479">
        <w:rPr>
          <w:rFonts w:cs="Arial"/>
          <w:b/>
          <w:bCs/>
          <w:lang w:val="en-GB"/>
        </w:rPr>
        <w:t>7</w:t>
      </w:r>
      <w:r w:rsidRPr="006E09F6">
        <w:rPr>
          <w:rFonts w:cs="Arial"/>
          <w:lang w:val="en-GB"/>
        </w:rPr>
        <w:t xml:space="preserve">: The network </w:t>
      </w:r>
      <w:r>
        <w:rPr>
          <w:rFonts w:cs="Arial"/>
          <w:lang w:val="en-GB"/>
        </w:rPr>
        <w:t xml:space="preserve">configures the </w:t>
      </w:r>
      <w:r>
        <w:rPr>
          <w:lang w:val="en-GB"/>
        </w:rPr>
        <w:t>thresholds triggering autonomous retransmission and enhanced polling without constraints</w:t>
      </w:r>
      <w:r w:rsidRPr="006E09F6">
        <w:rPr>
          <w:rFonts w:cs="Arial"/>
          <w:lang w:val="en-GB"/>
        </w:rPr>
        <w:t>.</w:t>
      </w:r>
    </w:p>
    <w:p w14:paraId="00744E48" w14:textId="77777777" w:rsidR="00473FB9" w:rsidRDefault="00473FB9" w:rsidP="00473FB9">
      <w:pPr>
        <w:rPr>
          <w:lang w:val="en-GB"/>
        </w:rPr>
      </w:pPr>
    </w:p>
    <w:p w14:paraId="3AF0CACE" w14:textId="77777777" w:rsidR="004E5E9C" w:rsidRPr="006F6EC3" w:rsidRDefault="004E5E9C" w:rsidP="004E5E9C">
      <w:pPr>
        <w:pStyle w:val="Heading1"/>
        <w:rPr>
          <w:rFonts w:eastAsia="SimSun"/>
        </w:rPr>
      </w:pPr>
      <w:r w:rsidRPr="006F6EC3">
        <w:rPr>
          <w:rFonts w:eastAsia="SimSun"/>
        </w:rPr>
        <w:t>Reference</w:t>
      </w:r>
      <w:r w:rsidR="00280DB3" w:rsidRPr="006F6EC3">
        <w:rPr>
          <w:rFonts w:eastAsia="SimSun"/>
        </w:rPr>
        <w:t>s</w:t>
      </w:r>
    </w:p>
    <w:p w14:paraId="595931ED" w14:textId="76C41D6B" w:rsidR="007F496E" w:rsidRPr="00095BB3" w:rsidRDefault="00B02095" w:rsidP="00095BB3">
      <w:pPr>
        <w:pStyle w:val="ListParagraph"/>
        <w:numPr>
          <w:ilvl w:val="0"/>
          <w:numId w:val="15"/>
        </w:numPr>
        <w:spacing w:after="120"/>
        <w:rPr>
          <w:rFonts w:ascii="Arial" w:hAnsi="Arial" w:cs="Arial"/>
          <w:sz w:val="20"/>
          <w:szCs w:val="20"/>
          <w:lang w:val="en-GB" w:eastAsia="zh-CN"/>
        </w:rPr>
      </w:pPr>
      <w:bookmarkStart w:id="13" w:name="_Ref139550039"/>
      <w:bookmarkStart w:id="14" w:name="_Ref181623628"/>
      <w:bookmarkEnd w:id="13"/>
      <w:r w:rsidRPr="00095BB3">
        <w:rPr>
          <w:rFonts w:ascii="Arial" w:hAnsi="Arial" w:cs="Arial"/>
          <w:sz w:val="20"/>
          <w:szCs w:val="20"/>
          <w:lang w:val="en-GB" w:eastAsia="zh-CN"/>
        </w:rPr>
        <w:t xml:space="preserve">R2-2410915, Report from session on R18 MBS, R18 </w:t>
      </w:r>
      <w:proofErr w:type="spellStart"/>
      <w:r w:rsidRPr="00095BB3">
        <w:rPr>
          <w:rFonts w:ascii="Arial" w:hAnsi="Arial" w:cs="Arial"/>
          <w:sz w:val="20"/>
          <w:szCs w:val="20"/>
          <w:lang w:val="en-GB" w:eastAsia="zh-CN"/>
        </w:rPr>
        <w:t>QoE</w:t>
      </w:r>
      <w:proofErr w:type="spellEnd"/>
      <w:r w:rsidRPr="00095BB3">
        <w:rPr>
          <w:rFonts w:ascii="Arial" w:hAnsi="Arial" w:cs="Arial"/>
          <w:sz w:val="20"/>
          <w:szCs w:val="20"/>
          <w:lang w:val="en-GB" w:eastAsia="zh-CN"/>
        </w:rPr>
        <w:t xml:space="preserve"> and R19 XR, Session chair (Huawei)</w:t>
      </w:r>
      <w:bookmarkEnd w:id="14"/>
    </w:p>
    <w:p w14:paraId="43ACE0C9" w14:textId="41EB2058" w:rsidR="00A94ECB" w:rsidRDefault="00EA6C8D" w:rsidP="00095BB3">
      <w:pPr>
        <w:pStyle w:val="ListParagraph"/>
        <w:numPr>
          <w:ilvl w:val="0"/>
          <w:numId w:val="15"/>
        </w:numPr>
        <w:spacing w:after="120"/>
        <w:rPr>
          <w:rFonts w:ascii="Arial" w:hAnsi="Arial" w:cs="Arial"/>
          <w:sz w:val="20"/>
          <w:szCs w:val="20"/>
          <w:lang w:val="en-GB"/>
        </w:rPr>
      </w:pPr>
      <w:bookmarkStart w:id="15" w:name="_Ref173849308"/>
      <w:bookmarkStart w:id="16" w:name="_Ref181614990"/>
      <w:bookmarkStart w:id="17" w:name="_Ref189126034"/>
      <w:r w:rsidRPr="00095BB3">
        <w:rPr>
          <w:rFonts w:ascii="Arial" w:hAnsi="Arial" w:cs="Arial"/>
          <w:sz w:val="20"/>
          <w:szCs w:val="20"/>
          <w:lang w:val="en-GB" w:eastAsia="ko-KR"/>
        </w:rPr>
        <w:t>TS 38.322</w:t>
      </w:r>
      <w:r w:rsidR="00A94ECB" w:rsidRPr="00095BB3">
        <w:rPr>
          <w:rFonts w:ascii="Arial" w:hAnsi="Arial" w:cs="Arial"/>
          <w:sz w:val="20"/>
          <w:szCs w:val="20"/>
          <w:lang w:val="en-GB" w:eastAsia="ko-KR"/>
        </w:rPr>
        <w:t xml:space="preserve">, </w:t>
      </w:r>
      <w:bookmarkEnd w:id="15"/>
      <w:r w:rsidRPr="00095BB3">
        <w:rPr>
          <w:rFonts w:ascii="Arial" w:hAnsi="Arial" w:cs="Arial"/>
          <w:sz w:val="20"/>
          <w:szCs w:val="20"/>
          <w:lang w:val="en-GB" w:eastAsia="ko-KR"/>
        </w:rPr>
        <w:t>Radio Link Control (RLC) protocol specification</w:t>
      </w:r>
      <w:bookmarkEnd w:id="16"/>
      <w:bookmarkEnd w:id="17"/>
    </w:p>
    <w:p w14:paraId="7444A502" w14:textId="051ACAEB" w:rsidR="00095BB3" w:rsidRPr="00095BB3" w:rsidRDefault="00095BB3" w:rsidP="00095BB3">
      <w:pPr>
        <w:pStyle w:val="ListParagraph"/>
        <w:numPr>
          <w:ilvl w:val="0"/>
          <w:numId w:val="15"/>
        </w:numPr>
        <w:spacing w:after="120"/>
        <w:rPr>
          <w:rFonts w:ascii="Arial" w:hAnsi="Arial" w:cs="Arial"/>
          <w:sz w:val="20"/>
          <w:szCs w:val="20"/>
          <w:lang w:val="en-GB"/>
        </w:rPr>
      </w:pPr>
      <w:bookmarkStart w:id="18" w:name="_Ref193742729"/>
      <w:r w:rsidRPr="00095BB3">
        <w:rPr>
          <w:rFonts w:ascii="Arial" w:hAnsi="Arial" w:cs="Arial"/>
          <w:sz w:val="20"/>
          <w:szCs w:val="20"/>
          <w:lang w:val="en-GB"/>
        </w:rPr>
        <w:t>R2-2501335</w:t>
      </w:r>
      <w:r>
        <w:rPr>
          <w:rFonts w:ascii="Arial" w:hAnsi="Arial" w:cs="Arial"/>
          <w:sz w:val="20"/>
          <w:szCs w:val="20"/>
          <w:lang w:val="en-GB"/>
        </w:rPr>
        <w:t xml:space="preserve">, </w:t>
      </w:r>
      <w:r w:rsidRPr="00095BB3">
        <w:rPr>
          <w:rFonts w:ascii="Arial" w:hAnsi="Arial" w:cs="Arial"/>
          <w:sz w:val="20"/>
          <w:szCs w:val="20"/>
          <w:lang w:val="en-GB" w:eastAsia="zh-CN"/>
        </w:rPr>
        <w:t xml:space="preserve">Report from session on R18 MBS, R18 </w:t>
      </w:r>
      <w:proofErr w:type="spellStart"/>
      <w:r w:rsidRPr="00095BB3">
        <w:rPr>
          <w:rFonts w:ascii="Arial" w:hAnsi="Arial" w:cs="Arial"/>
          <w:sz w:val="20"/>
          <w:szCs w:val="20"/>
          <w:lang w:val="en-GB" w:eastAsia="zh-CN"/>
        </w:rPr>
        <w:t>QoE</w:t>
      </w:r>
      <w:proofErr w:type="spellEnd"/>
      <w:r w:rsidRPr="00095BB3">
        <w:rPr>
          <w:rFonts w:ascii="Arial" w:hAnsi="Arial" w:cs="Arial"/>
          <w:sz w:val="20"/>
          <w:szCs w:val="20"/>
          <w:lang w:val="en-GB" w:eastAsia="zh-CN"/>
        </w:rPr>
        <w:t xml:space="preserve"> and R19 XR, Session chair (Huawei)</w:t>
      </w:r>
      <w:bookmarkEnd w:id="18"/>
    </w:p>
    <w:p w14:paraId="1A220C2E" w14:textId="77777777" w:rsidR="00F81BFD" w:rsidRPr="006F6EC3"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6F6EC3"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38D7" w14:textId="77777777" w:rsidR="008D2664" w:rsidRDefault="008D2664" w:rsidP="00796430">
      <w:r>
        <w:separator/>
      </w:r>
    </w:p>
  </w:endnote>
  <w:endnote w:type="continuationSeparator" w:id="0">
    <w:p w14:paraId="37CE9719" w14:textId="77777777" w:rsidR="008D2664" w:rsidRDefault="008D266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9875" w14:textId="77777777" w:rsidR="008D2664" w:rsidRDefault="008D2664" w:rsidP="00796430">
      <w:r>
        <w:separator/>
      </w:r>
    </w:p>
  </w:footnote>
  <w:footnote w:type="continuationSeparator" w:id="0">
    <w:p w14:paraId="74DBC104" w14:textId="77777777" w:rsidR="008D2664" w:rsidRDefault="008D266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8716B"/>
    <w:multiLevelType w:val="hybridMultilevel"/>
    <w:tmpl w:val="6ECC213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6212C3"/>
    <w:multiLevelType w:val="hybridMultilevel"/>
    <w:tmpl w:val="ECF4F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1"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5C6D7E"/>
    <w:multiLevelType w:val="hybridMultilevel"/>
    <w:tmpl w:val="6ECC213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1"/>
  </w:num>
  <w:num w:numId="4">
    <w:abstractNumId w:val="8"/>
  </w:num>
  <w:num w:numId="5">
    <w:abstractNumId w:val="17"/>
  </w:num>
  <w:num w:numId="6">
    <w:abstractNumId w:val="9"/>
  </w:num>
  <w:num w:numId="7">
    <w:abstractNumId w:val="3"/>
  </w:num>
  <w:num w:numId="8">
    <w:abstractNumId w:val="14"/>
  </w:num>
  <w:num w:numId="9">
    <w:abstractNumId w:val="15"/>
    <w:lvlOverride w:ilvl="0">
      <w:startOverride w:val="1"/>
    </w:lvlOverride>
  </w:num>
  <w:num w:numId="10">
    <w:abstractNumId w:val="2"/>
  </w:num>
  <w:num w:numId="11">
    <w:abstractNumId w:val="12"/>
  </w:num>
  <w:num w:numId="12">
    <w:abstractNumId w:val="22"/>
  </w:num>
  <w:num w:numId="13">
    <w:abstractNumId w:val="6"/>
  </w:num>
  <w:num w:numId="14">
    <w:abstractNumId w:val="20"/>
  </w:num>
  <w:num w:numId="15">
    <w:abstractNumId w:val="10"/>
  </w:num>
  <w:num w:numId="16">
    <w:abstractNumId w:val="4"/>
  </w:num>
  <w:num w:numId="17">
    <w:abstractNumId w:val="7"/>
  </w:num>
  <w:num w:numId="18">
    <w:abstractNumId w:val="19"/>
  </w:num>
  <w:num w:numId="19">
    <w:abstractNumId w:val="18"/>
  </w:num>
  <w:num w:numId="20">
    <w:abstractNumId w:val="1"/>
  </w:num>
  <w:num w:numId="21">
    <w:abstractNumId w:val="16"/>
  </w:num>
  <w:num w:numId="22">
    <w:abstractNumId w:val="21"/>
  </w:num>
  <w:num w:numId="23">
    <w:abstractNumId w:val="23"/>
  </w:num>
  <w:num w:numId="24">
    <w:abstractNumId w:val="24"/>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15A"/>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32D"/>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E53"/>
    <w:rsid w:val="00080FD1"/>
    <w:rsid w:val="000813A2"/>
    <w:rsid w:val="00081455"/>
    <w:rsid w:val="00081B84"/>
    <w:rsid w:val="00081D51"/>
    <w:rsid w:val="00081D6F"/>
    <w:rsid w:val="00082044"/>
    <w:rsid w:val="00082258"/>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3C51"/>
    <w:rsid w:val="00094326"/>
    <w:rsid w:val="0009443F"/>
    <w:rsid w:val="00094E34"/>
    <w:rsid w:val="000950C0"/>
    <w:rsid w:val="000952AB"/>
    <w:rsid w:val="000954A2"/>
    <w:rsid w:val="00095582"/>
    <w:rsid w:val="000955F5"/>
    <w:rsid w:val="00095BB3"/>
    <w:rsid w:val="00095ED1"/>
    <w:rsid w:val="000960C1"/>
    <w:rsid w:val="0009622D"/>
    <w:rsid w:val="000962EB"/>
    <w:rsid w:val="0009638D"/>
    <w:rsid w:val="0009672B"/>
    <w:rsid w:val="0009675C"/>
    <w:rsid w:val="000967FC"/>
    <w:rsid w:val="00096B87"/>
    <w:rsid w:val="00096C34"/>
    <w:rsid w:val="00096C80"/>
    <w:rsid w:val="00097488"/>
    <w:rsid w:val="0009768E"/>
    <w:rsid w:val="000979B8"/>
    <w:rsid w:val="000A022F"/>
    <w:rsid w:val="000A0515"/>
    <w:rsid w:val="000A0BAE"/>
    <w:rsid w:val="000A0D0D"/>
    <w:rsid w:val="000A100B"/>
    <w:rsid w:val="000A10BF"/>
    <w:rsid w:val="000A1705"/>
    <w:rsid w:val="000A1768"/>
    <w:rsid w:val="000A1897"/>
    <w:rsid w:val="000A1AB0"/>
    <w:rsid w:val="000A1CE1"/>
    <w:rsid w:val="000A1E21"/>
    <w:rsid w:val="000A1EDB"/>
    <w:rsid w:val="000A1FD1"/>
    <w:rsid w:val="000A28FA"/>
    <w:rsid w:val="000A2ACA"/>
    <w:rsid w:val="000A2B8F"/>
    <w:rsid w:val="000A31C7"/>
    <w:rsid w:val="000A322A"/>
    <w:rsid w:val="000A3587"/>
    <w:rsid w:val="000A37DD"/>
    <w:rsid w:val="000A3984"/>
    <w:rsid w:val="000A39E5"/>
    <w:rsid w:val="000A3E3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269C"/>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43"/>
    <w:rsid w:val="00102A93"/>
    <w:rsid w:val="00102CFD"/>
    <w:rsid w:val="00102DE1"/>
    <w:rsid w:val="00102F09"/>
    <w:rsid w:val="00102F45"/>
    <w:rsid w:val="00102F78"/>
    <w:rsid w:val="001034AC"/>
    <w:rsid w:val="00103718"/>
    <w:rsid w:val="001038B9"/>
    <w:rsid w:val="00103B43"/>
    <w:rsid w:val="00103B74"/>
    <w:rsid w:val="00103E6B"/>
    <w:rsid w:val="001044D2"/>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0C4"/>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32D"/>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0FE"/>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0D8"/>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091"/>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78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0B3"/>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0FB"/>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931"/>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67"/>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5EC"/>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38"/>
    <w:rsid w:val="00317DF5"/>
    <w:rsid w:val="00317E1A"/>
    <w:rsid w:val="003205AB"/>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6D0"/>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6F9"/>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96A"/>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41"/>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2AC"/>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3DD1"/>
    <w:rsid w:val="00394027"/>
    <w:rsid w:val="003948BF"/>
    <w:rsid w:val="00394A3D"/>
    <w:rsid w:val="00394AF0"/>
    <w:rsid w:val="00394F5E"/>
    <w:rsid w:val="003950EF"/>
    <w:rsid w:val="00395370"/>
    <w:rsid w:val="00395909"/>
    <w:rsid w:val="003959A2"/>
    <w:rsid w:val="00395A08"/>
    <w:rsid w:val="00395C12"/>
    <w:rsid w:val="003960E3"/>
    <w:rsid w:val="003967F0"/>
    <w:rsid w:val="003968A2"/>
    <w:rsid w:val="00396E41"/>
    <w:rsid w:val="003970B5"/>
    <w:rsid w:val="0039711C"/>
    <w:rsid w:val="003972D1"/>
    <w:rsid w:val="003978FA"/>
    <w:rsid w:val="0039794B"/>
    <w:rsid w:val="003A0193"/>
    <w:rsid w:val="003A035D"/>
    <w:rsid w:val="003A04CF"/>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9DB"/>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5E1B"/>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5D0"/>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5E63"/>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66C"/>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4A5"/>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54"/>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10"/>
    <w:rsid w:val="004679D5"/>
    <w:rsid w:val="004679F3"/>
    <w:rsid w:val="00467B7B"/>
    <w:rsid w:val="00467DF2"/>
    <w:rsid w:val="00467EF3"/>
    <w:rsid w:val="0047034D"/>
    <w:rsid w:val="00470602"/>
    <w:rsid w:val="00470C88"/>
    <w:rsid w:val="0047125D"/>
    <w:rsid w:val="00471874"/>
    <w:rsid w:val="00472379"/>
    <w:rsid w:val="0047249D"/>
    <w:rsid w:val="0047261F"/>
    <w:rsid w:val="00472973"/>
    <w:rsid w:val="00472E7A"/>
    <w:rsid w:val="00472ECF"/>
    <w:rsid w:val="00472F29"/>
    <w:rsid w:val="004731D4"/>
    <w:rsid w:val="00473665"/>
    <w:rsid w:val="00473693"/>
    <w:rsid w:val="00473C07"/>
    <w:rsid w:val="00473C91"/>
    <w:rsid w:val="00473D2E"/>
    <w:rsid w:val="00473EEF"/>
    <w:rsid w:val="00473FB9"/>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C97"/>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4B"/>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0FCA"/>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05CD"/>
    <w:rsid w:val="004C10B9"/>
    <w:rsid w:val="004C1290"/>
    <w:rsid w:val="004C16E7"/>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03D"/>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2FCE"/>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BD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055"/>
    <w:rsid w:val="00521264"/>
    <w:rsid w:val="00521D65"/>
    <w:rsid w:val="00521E6B"/>
    <w:rsid w:val="0052223C"/>
    <w:rsid w:val="00522583"/>
    <w:rsid w:val="005226DE"/>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066"/>
    <w:rsid w:val="0053143A"/>
    <w:rsid w:val="00531E53"/>
    <w:rsid w:val="005320F4"/>
    <w:rsid w:val="005321A4"/>
    <w:rsid w:val="005322B7"/>
    <w:rsid w:val="0053241E"/>
    <w:rsid w:val="00532616"/>
    <w:rsid w:val="0053297B"/>
    <w:rsid w:val="00532B28"/>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938"/>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652"/>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5FE"/>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E31"/>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1B"/>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7D2"/>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162"/>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1C31"/>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1EF0"/>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8C"/>
    <w:rsid w:val="006645DB"/>
    <w:rsid w:val="00664986"/>
    <w:rsid w:val="00664A50"/>
    <w:rsid w:val="00664AC9"/>
    <w:rsid w:val="00664B7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18B"/>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C3E"/>
    <w:rsid w:val="006B0D6C"/>
    <w:rsid w:val="006B1167"/>
    <w:rsid w:val="006B181B"/>
    <w:rsid w:val="006B1CC8"/>
    <w:rsid w:val="006B1E3A"/>
    <w:rsid w:val="006B236C"/>
    <w:rsid w:val="006B23FE"/>
    <w:rsid w:val="006B25ED"/>
    <w:rsid w:val="006B283B"/>
    <w:rsid w:val="006B2907"/>
    <w:rsid w:val="006B2C07"/>
    <w:rsid w:val="006B2F26"/>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C9F"/>
    <w:rsid w:val="006B7D0A"/>
    <w:rsid w:val="006C0462"/>
    <w:rsid w:val="006C08C3"/>
    <w:rsid w:val="006C0A58"/>
    <w:rsid w:val="006C0D8F"/>
    <w:rsid w:val="006C0DA7"/>
    <w:rsid w:val="006C0EBB"/>
    <w:rsid w:val="006C10A7"/>
    <w:rsid w:val="006C1196"/>
    <w:rsid w:val="006C1552"/>
    <w:rsid w:val="006C1D42"/>
    <w:rsid w:val="006C1E79"/>
    <w:rsid w:val="006C2161"/>
    <w:rsid w:val="006C2355"/>
    <w:rsid w:val="006C30C0"/>
    <w:rsid w:val="006C31D4"/>
    <w:rsid w:val="006C3781"/>
    <w:rsid w:val="006C3AB6"/>
    <w:rsid w:val="006C3B9F"/>
    <w:rsid w:val="006C3F1C"/>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9F6"/>
    <w:rsid w:val="006E0BF4"/>
    <w:rsid w:val="006E1210"/>
    <w:rsid w:val="006E1228"/>
    <w:rsid w:val="006E122C"/>
    <w:rsid w:val="006E126F"/>
    <w:rsid w:val="006E1499"/>
    <w:rsid w:val="006E14C4"/>
    <w:rsid w:val="006E1667"/>
    <w:rsid w:val="006E1A0E"/>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EC3"/>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23A"/>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97EB2"/>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82F"/>
    <w:rsid w:val="007D6929"/>
    <w:rsid w:val="007D69E7"/>
    <w:rsid w:val="007D705E"/>
    <w:rsid w:val="007D70F1"/>
    <w:rsid w:val="007D72B2"/>
    <w:rsid w:val="007D7474"/>
    <w:rsid w:val="007D74C6"/>
    <w:rsid w:val="007D7547"/>
    <w:rsid w:val="007D7852"/>
    <w:rsid w:val="007E045A"/>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4B"/>
    <w:rsid w:val="007F3C73"/>
    <w:rsid w:val="007F3E1F"/>
    <w:rsid w:val="007F42D2"/>
    <w:rsid w:val="007F48A4"/>
    <w:rsid w:val="007F496E"/>
    <w:rsid w:val="007F4D81"/>
    <w:rsid w:val="007F4FE8"/>
    <w:rsid w:val="007F5065"/>
    <w:rsid w:val="007F57E5"/>
    <w:rsid w:val="007F63EB"/>
    <w:rsid w:val="007F6632"/>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5E37"/>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2FC"/>
    <w:rsid w:val="00840A41"/>
    <w:rsid w:val="00840B0B"/>
    <w:rsid w:val="00840CCE"/>
    <w:rsid w:val="00840D95"/>
    <w:rsid w:val="00841693"/>
    <w:rsid w:val="0084198F"/>
    <w:rsid w:val="0084215F"/>
    <w:rsid w:val="008422EA"/>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B14"/>
    <w:rsid w:val="00855B44"/>
    <w:rsid w:val="00855C03"/>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6FBC"/>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ADE"/>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6F6D"/>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664"/>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3F"/>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95C"/>
    <w:rsid w:val="008F5A72"/>
    <w:rsid w:val="008F5AC6"/>
    <w:rsid w:val="008F5C84"/>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CA0"/>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07C"/>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29F"/>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7F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2FC"/>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0A"/>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0BD"/>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5FBD"/>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490"/>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0E5"/>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5534"/>
    <w:rsid w:val="00A06553"/>
    <w:rsid w:val="00A066FA"/>
    <w:rsid w:val="00A0674D"/>
    <w:rsid w:val="00A07839"/>
    <w:rsid w:val="00A07DA9"/>
    <w:rsid w:val="00A07FD1"/>
    <w:rsid w:val="00A1015B"/>
    <w:rsid w:val="00A1035E"/>
    <w:rsid w:val="00A103FB"/>
    <w:rsid w:val="00A10AEC"/>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27BE0"/>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958"/>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7F"/>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ECB"/>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08"/>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94C"/>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2CFE"/>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E2"/>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095"/>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987"/>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547"/>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BE7"/>
    <w:rsid w:val="00B86D39"/>
    <w:rsid w:val="00B87177"/>
    <w:rsid w:val="00B87387"/>
    <w:rsid w:val="00B873F4"/>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3C77"/>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1792"/>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A02"/>
    <w:rsid w:val="00BC6D53"/>
    <w:rsid w:val="00BC6F8A"/>
    <w:rsid w:val="00BC7399"/>
    <w:rsid w:val="00BC74C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346"/>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333"/>
    <w:rsid w:val="00C0053B"/>
    <w:rsid w:val="00C00C6C"/>
    <w:rsid w:val="00C00DE9"/>
    <w:rsid w:val="00C013AA"/>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5CA"/>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6CB3"/>
    <w:rsid w:val="00C37BCA"/>
    <w:rsid w:val="00C37CA2"/>
    <w:rsid w:val="00C401BA"/>
    <w:rsid w:val="00C4042D"/>
    <w:rsid w:val="00C40448"/>
    <w:rsid w:val="00C405C9"/>
    <w:rsid w:val="00C405DB"/>
    <w:rsid w:val="00C4067B"/>
    <w:rsid w:val="00C4083F"/>
    <w:rsid w:val="00C40969"/>
    <w:rsid w:val="00C40F6C"/>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1E6E"/>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0C"/>
    <w:rsid w:val="00C75955"/>
    <w:rsid w:val="00C75A57"/>
    <w:rsid w:val="00C75B53"/>
    <w:rsid w:val="00C7611C"/>
    <w:rsid w:val="00C76245"/>
    <w:rsid w:val="00C762A8"/>
    <w:rsid w:val="00C7631A"/>
    <w:rsid w:val="00C765C7"/>
    <w:rsid w:val="00C76CEE"/>
    <w:rsid w:val="00C76E66"/>
    <w:rsid w:val="00C76F05"/>
    <w:rsid w:val="00C77075"/>
    <w:rsid w:val="00C7795C"/>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1D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4E"/>
    <w:rsid w:val="00CB31E3"/>
    <w:rsid w:val="00CB3240"/>
    <w:rsid w:val="00CB34B7"/>
    <w:rsid w:val="00CB412B"/>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ABE"/>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643"/>
    <w:rsid w:val="00CF6731"/>
    <w:rsid w:val="00CF6A2E"/>
    <w:rsid w:val="00CF7547"/>
    <w:rsid w:val="00CF78BB"/>
    <w:rsid w:val="00CF7996"/>
    <w:rsid w:val="00CF7C15"/>
    <w:rsid w:val="00CF7EBB"/>
    <w:rsid w:val="00D004DF"/>
    <w:rsid w:val="00D0080A"/>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D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2F8A"/>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5FA1"/>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31"/>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AEB"/>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2E"/>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1EFE"/>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1F6"/>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8F7"/>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1E9B"/>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8BB"/>
    <w:rsid w:val="00E15B56"/>
    <w:rsid w:val="00E16132"/>
    <w:rsid w:val="00E164AC"/>
    <w:rsid w:val="00E16606"/>
    <w:rsid w:val="00E1661C"/>
    <w:rsid w:val="00E16ABD"/>
    <w:rsid w:val="00E16E00"/>
    <w:rsid w:val="00E16F47"/>
    <w:rsid w:val="00E16FAB"/>
    <w:rsid w:val="00E17396"/>
    <w:rsid w:val="00E17BB4"/>
    <w:rsid w:val="00E20071"/>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B7F"/>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1EAD"/>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BEC"/>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0EF3"/>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C8D"/>
    <w:rsid w:val="00EA6D7B"/>
    <w:rsid w:val="00EA6EDF"/>
    <w:rsid w:val="00EA70E2"/>
    <w:rsid w:val="00EA71CC"/>
    <w:rsid w:val="00EA71E8"/>
    <w:rsid w:val="00EA7325"/>
    <w:rsid w:val="00EA756A"/>
    <w:rsid w:val="00EA7915"/>
    <w:rsid w:val="00EA7B28"/>
    <w:rsid w:val="00EA7BDD"/>
    <w:rsid w:val="00EA7CD3"/>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00F"/>
    <w:rsid w:val="00EC16BB"/>
    <w:rsid w:val="00EC29F3"/>
    <w:rsid w:val="00EC2E62"/>
    <w:rsid w:val="00EC34BA"/>
    <w:rsid w:val="00EC36F2"/>
    <w:rsid w:val="00EC37E0"/>
    <w:rsid w:val="00EC3838"/>
    <w:rsid w:val="00EC3963"/>
    <w:rsid w:val="00EC3993"/>
    <w:rsid w:val="00EC3AF8"/>
    <w:rsid w:val="00EC3FA9"/>
    <w:rsid w:val="00EC420A"/>
    <w:rsid w:val="00EC45E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2F03"/>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897"/>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072"/>
    <w:rsid w:val="00F03AA3"/>
    <w:rsid w:val="00F03C70"/>
    <w:rsid w:val="00F0484B"/>
    <w:rsid w:val="00F048CB"/>
    <w:rsid w:val="00F04955"/>
    <w:rsid w:val="00F04BC6"/>
    <w:rsid w:val="00F0501F"/>
    <w:rsid w:val="00F05055"/>
    <w:rsid w:val="00F05812"/>
    <w:rsid w:val="00F05BC1"/>
    <w:rsid w:val="00F06479"/>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C1"/>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329"/>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2CD8"/>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BC"/>
    <w:rsid w:val="00F60106"/>
    <w:rsid w:val="00F60564"/>
    <w:rsid w:val="00F60931"/>
    <w:rsid w:val="00F60A7D"/>
    <w:rsid w:val="00F60C89"/>
    <w:rsid w:val="00F60E13"/>
    <w:rsid w:val="00F614F2"/>
    <w:rsid w:val="00F61B31"/>
    <w:rsid w:val="00F61FE5"/>
    <w:rsid w:val="00F622AA"/>
    <w:rsid w:val="00F62A23"/>
    <w:rsid w:val="00F63006"/>
    <w:rsid w:val="00F6320D"/>
    <w:rsid w:val="00F63241"/>
    <w:rsid w:val="00F634EE"/>
    <w:rsid w:val="00F63543"/>
    <w:rsid w:val="00F636DD"/>
    <w:rsid w:val="00F636FD"/>
    <w:rsid w:val="00F63D52"/>
    <w:rsid w:val="00F63E00"/>
    <w:rsid w:val="00F63E01"/>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17"/>
    <w:rsid w:val="00F67131"/>
    <w:rsid w:val="00F67164"/>
    <w:rsid w:val="00F672F4"/>
    <w:rsid w:val="00F67627"/>
    <w:rsid w:val="00F677E2"/>
    <w:rsid w:val="00F67CC9"/>
    <w:rsid w:val="00F7149B"/>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84"/>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B7E"/>
    <w:rsid w:val="00F93F13"/>
    <w:rsid w:val="00F93F8B"/>
    <w:rsid w:val="00F93F94"/>
    <w:rsid w:val="00F94057"/>
    <w:rsid w:val="00F940DC"/>
    <w:rsid w:val="00F94134"/>
    <w:rsid w:val="00F9417C"/>
    <w:rsid w:val="00F9433B"/>
    <w:rsid w:val="00F943BA"/>
    <w:rsid w:val="00F94714"/>
    <w:rsid w:val="00F948E6"/>
    <w:rsid w:val="00F949B1"/>
    <w:rsid w:val="00F94A48"/>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034"/>
    <w:rsid w:val="00FB12A5"/>
    <w:rsid w:val="00FB12C4"/>
    <w:rsid w:val="00FB19B3"/>
    <w:rsid w:val="00FB19EC"/>
    <w:rsid w:val="00FB1A26"/>
    <w:rsid w:val="00FB1A93"/>
    <w:rsid w:val="00FB1B7A"/>
    <w:rsid w:val="00FB1B84"/>
    <w:rsid w:val="00FB1F81"/>
    <w:rsid w:val="00FB2149"/>
    <w:rsid w:val="00FB22E5"/>
    <w:rsid w:val="00FB24BA"/>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5CB"/>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E32"/>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5F56"/>
    <w:rsid w:val="00FE61DA"/>
    <w:rsid w:val="00FE626B"/>
    <w:rsid w:val="00FE62D2"/>
    <w:rsid w:val="00FE6703"/>
    <w:rsid w:val="00FE6AD0"/>
    <w:rsid w:val="00FE6B27"/>
    <w:rsid w:val="00FE6B80"/>
    <w:rsid w:val="00FE6E9A"/>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aliases w:val="TableGrid,网格型"/>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table" w:styleId="GridTable1Light">
    <w:name w:val="Grid Table 1 Light"/>
    <w:basedOn w:val="TableNormal"/>
    <w:uiPriority w:val="46"/>
    <w:rsid w:val="008402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07107880">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3759611">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54024101">
      <w:bodyDiv w:val="1"/>
      <w:marLeft w:val="0"/>
      <w:marRight w:val="0"/>
      <w:marTop w:val="0"/>
      <w:marBottom w:val="0"/>
      <w:divBdr>
        <w:top w:val="none" w:sz="0" w:space="0" w:color="auto"/>
        <w:left w:val="none" w:sz="0" w:space="0" w:color="auto"/>
        <w:bottom w:val="none" w:sz="0" w:space="0" w:color="auto"/>
        <w:right w:val="none" w:sz="0" w:space="0" w:color="auto"/>
      </w:divBdr>
      <w:divsChild>
        <w:div w:id="234705947">
          <w:marLeft w:val="720"/>
          <w:marRight w:val="0"/>
          <w:marTop w:val="240"/>
          <w:marBottom w:val="0"/>
          <w:divBdr>
            <w:top w:val="none" w:sz="0" w:space="0" w:color="auto"/>
            <w:left w:val="none" w:sz="0" w:space="0" w:color="auto"/>
            <w:bottom w:val="none" w:sz="0" w:space="0" w:color="auto"/>
            <w:right w:val="none" w:sz="0" w:space="0" w:color="auto"/>
          </w:divBdr>
        </w:div>
        <w:div w:id="822939294">
          <w:marLeft w:val="1066"/>
          <w:marRight w:val="0"/>
          <w:marTop w:val="60"/>
          <w:marBottom w:val="0"/>
          <w:divBdr>
            <w:top w:val="none" w:sz="0" w:space="0" w:color="auto"/>
            <w:left w:val="none" w:sz="0" w:space="0" w:color="auto"/>
            <w:bottom w:val="none" w:sz="0" w:space="0" w:color="auto"/>
            <w:right w:val="none" w:sz="0" w:space="0" w:color="auto"/>
          </w:divBdr>
        </w:div>
        <w:div w:id="199443461">
          <w:marLeft w:val="720"/>
          <w:marRight w:val="0"/>
          <w:marTop w:val="240"/>
          <w:marBottom w:val="0"/>
          <w:divBdr>
            <w:top w:val="none" w:sz="0" w:space="0" w:color="auto"/>
            <w:left w:val="none" w:sz="0" w:space="0" w:color="auto"/>
            <w:bottom w:val="none" w:sz="0" w:space="0" w:color="auto"/>
            <w:right w:val="none" w:sz="0" w:space="0" w:color="auto"/>
          </w:divBdr>
        </w:div>
        <w:div w:id="17632228">
          <w:marLeft w:val="720"/>
          <w:marRight w:val="0"/>
          <w:marTop w:val="240"/>
          <w:marBottom w:val="0"/>
          <w:divBdr>
            <w:top w:val="none" w:sz="0" w:space="0" w:color="auto"/>
            <w:left w:val="none" w:sz="0" w:space="0" w:color="auto"/>
            <w:bottom w:val="none" w:sz="0" w:space="0" w:color="auto"/>
            <w:right w:val="none" w:sz="0" w:space="0" w:color="auto"/>
          </w:divBdr>
        </w:div>
        <w:div w:id="1898392677">
          <w:marLeft w:val="720"/>
          <w:marRight w:val="0"/>
          <w:marTop w:val="240"/>
          <w:marBottom w:val="0"/>
          <w:divBdr>
            <w:top w:val="none" w:sz="0" w:space="0" w:color="auto"/>
            <w:left w:val="none" w:sz="0" w:space="0" w:color="auto"/>
            <w:bottom w:val="none" w:sz="0" w:space="0" w:color="auto"/>
            <w:right w:val="none" w:sz="0" w:space="0" w:color="auto"/>
          </w:divBdr>
        </w:div>
        <w:div w:id="1333992216">
          <w:marLeft w:val="720"/>
          <w:marRight w:val="0"/>
          <w:marTop w:val="240"/>
          <w:marBottom w:val="0"/>
          <w:divBdr>
            <w:top w:val="none" w:sz="0" w:space="0" w:color="auto"/>
            <w:left w:val="none" w:sz="0" w:space="0" w:color="auto"/>
            <w:bottom w:val="none" w:sz="0" w:space="0" w:color="auto"/>
            <w:right w:val="none" w:sz="0" w:space="0" w:color="auto"/>
          </w:divBdr>
        </w:div>
        <w:div w:id="495849508">
          <w:marLeft w:val="1066"/>
          <w:marRight w:val="0"/>
          <w:marTop w:val="60"/>
          <w:marBottom w:val="0"/>
          <w:divBdr>
            <w:top w:val="none" w:sz="0" w:space="0" w:color="auto"/>
            <w:left w:val="none" w:sz="0" w:space="0" w:color="auto"/>
            <w:bottom w:val="none" w:sz="0" w:space="0" w:color="auto"/>
            <w:right w:val="none" w:sz="0" w:space="0" w:color="auto"/>
          </w:divBdr>
        </w:div>
      </w:divsChild>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582761187">
      <w:bodyDiv w:val="1"/>
      <w:marLeft w:val="0"/>
      <w:marRight w:val="0"/>
      <w:marTop w:val="0"/>
      <w:marBottom w:val="0"/>
      <w:divBdr>
        <w:top w:val="none" w:sz="0" w:space="0" w:color="auto"/>
        <w:left w:val="none" w:sz="0" w:space="0" w:color="auto"/>
        <w:bottom w:val="none" w:sz="0" w:space="0" w:color="auto"/>
        <w:right w:val="none" w:sz="0" w:space="0" w:color="auto"/>
      </w:divBdr>
      <w:divsChild>
        <w:div w:id="499735456">
          <w:marLeft w:val="720"/>
          <w:marRight w:val="0"/>
          <w:marTop w:val="240"/>
          <w:marBottom w:val="0"/>
          <w:divBdr>
            <w:top w:val="none" w:sz="0" w:space="0" w:color="auto"/>
            <w:left w:val="none" w:sz="0" w:space="0" w:color="auto"/>
            <w:bottom w:val="none" w:sz="0" w:space="0" w:color="auto"/>
            <w:right w:val="none" w:sz="0" w:space="0" w:color="auto"/>
          </w:divBdr>
        </w:div>
        <w:div w:id="1359962305">
          <w:marLeft w:val="1066"/>
          <w:marRight w:val="0"/>
          <w:marTop w:val="60"/>
          <w:marBottom w:val="0"/>
          <w:divBdr>
            <w:top w:val="none" w:sz="0" w:space="0" w:color="auto"/>
            <w:left w:val="none" w:sz="0" w:space="0" w:color="auto"/>
            <w:bottom w:val="none" w:sz="0" w:space="0" w:color="auto"/>
            <w:right w:val="none" w:sz="0" w:space="0" w:color="auto"/>
          </w:divBdr>
        </w:div>
        <w:div w:id="1505365241">
          <w:marLeft w:val="720"/>
          <w:marRight w:val="0"/>
          <w:marTop w:val="240"/>
          <w:marBottom w:val="0"/>
          <w:divBdr>
            <w:top w:val="none" w:sz="0" w:space="0" w:color="auto"/>
            <w:left w:val="none" w:sz="0" w:space="0" w:color="auto"/>
            <w:bottom w:val="none" w:sz="0" w:space="0" w:color="auto"/>
            <w:right w:val="none" w:sz="0" w:space="0" w:color="auto"/>
          </w:divBdr>
        </w:div>
        <w:div w:id="912393936">
          <w:marLeft w:val="720"/>
          <w:marRight w:val="0"/>
          <w:marTop w:val="240"/>
          <w:marBottom w:val="0"/>
          <w:divBdr>
            <w:top w:val="none" w:sz="0" w:space="0" w:color="auto"/>
            <w:left w:val="none" w:sz="0" w:space="0" w:color="auto"/>
            <w:bottom w:val="none" w:sz="0" w:space="0" w:color="auto"/>
            <w:right w:val="none" w:sz="0" w:space="0" w:color="auto"/>
          </w:divBdr>
        </w:div>
        <w:div w:id="753360150">
          <w:marLeft w:val="720"/>
          <w:marRight w:val="0"/>
          <w:marTop w:val="240"/>
          <w:marBottom w:val="0"/>
          <w:divBdr>
            <w:top w:val="none" w:sz="0" w:space="0" w:color="auto"/>
            <w:left w:val="none" w:sz="0" w:space="0" w:color="auto"/>
            <w:bottom w:val="none" w:sz="0" w:space="0" w:color="auto"/>
            <w:right w:val="none" w:sz="0" w:space="0" w:color="auto"/>
          </w:divBdr>
        </w:div>
        <w:div w:id="1344824197">
          <w:marLeft w:val="720"/>
          <w:marRight w:val="0"/>
          <w:marTop w:val="240"/>
          <w:marBottom w:val="0"/>
          <w:divBdr>
            <w:top w:val="none" w:sz="0" w:space="0" w:color="auto"/>
            <w:left w:val="none" w:sz="0" w:space="0" w:color="auto"/>
            <w:bottom w:val="none" w:sz="0" w:space="0" w:color="auto"/>
            <w:right w:val="none" w:sz="0" w:space="0" w:color="auto"/>
          </w:divBdr>
        </w:div>
        <w:div w:id="1671641341">
          <w:marLeft w:val="1066"/>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872</TotalTime>
  <Pages>4</Pages>
  <Words>1621</Words>
  <Characters>8921</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26</cp:revision>
  <cp:lastPrinted>2023-07-11T07:58:00Z</cp:lastPrinted>
  <dcterms:created xsi:type="dcterms:W3CDTF">2025-03-24T20:10:00Z</dcterms:created>
  <dcterms:modified xsi:type="dcterms:W3CDTF">2025-03-27T09:16:00Z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